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CC" w:rsidRDefault="000E3068">
      <w:pPr>
        <w:pStyle w:val="BodyText"/>
        <w:jc w:val="center"/>
        <w:rPr>
          <w:b/>
          <w:bCs/>
          <w:sz w:val="32"/>
        </w:rPr>
      </w:pPr>
      <w:r>
        <w:rPr>
          <w:b/>
          <w:bCs/>
          <w:sz w:val="32"/>
        </w:rPr>
        <w:t>PROGRAM KNJIŽNIČNOG OBRAZOVANJA UČENIKA U SREDNJOŠKOLSKOJ KNJIŽNICI</w:t>
      </w:r>
    </w:p>
    <w:p w:rsidR="007632CC" w:rsidRDefault="007632CC">
      <w:pPr>
        <w:rPr>
          <w:lang w:val="hr-HR"/>
        </w:rPr>
      </w:pPr>
    </w:p>
    <w:p w:rsidR="007632CC" w:rsidRDefault="007632CC">
      <w:pPr>
        <w:rPr>
          <w:lang w:val="hr-HR"/>
        </w:rPr>
      </w:pPr>
    </w:p>
    <w:p w:rsidR="007632CC" w:rsidRDefault="000E3068">
      <w:pPr>
        <w:rPr>
          <w:lang w:val="hr-HR"/>
        </w:rPr>
      </w:pPr>
      <w:r>
        <w:rPr>
          <w:lang w:val="hr-HR"/>
        </w:rPr>
        <w:t>Školska knjižnica osim prikupljanja knjižnične građe, njezine stručne obrade,</w:t>
      </w:r>
    </w:p>
    <w:p w:rsidR="007632CC" w:rsidRDefault="000E3068">
      <w:pPr>
        <w:rPr>
          <w:lang w:val="hr-HR"/>
        </w:rPr>
      </w:pPr>
      <w:r>
        <w:rPr>
          <w:lang w:val="hr-HR"/>
        </w:rPr>
        <w:t xml:space="preserve"> pohrane, prezentiranja i davanja na korištenje u skladu s potrebama odgojno-obrazovnog programa, ima zadatak oblikovati i planirati program knjižničnog i informacijskog  obrazovanja učenika.</w:t>
      </w:r>
    </w:p>
    <w:p w:rsidR="007632CC" w:rsidRDefault="000E3068">
      <w:pPr>
        <w:rPr>
          <w:lang w:val="hr-HR"/>
        </w:rPr>
      </w:pPr>
      <w:r>
        <w:rPr>
          <w:lang w:val="hr-HR"/>
        </w:rPr>
        <w:t xml:space="preserve">Školska knjižnica treba imati naglašenu ulogu na području informacijskog opismenjavanja učenika, tj. osuvremeniti i ostvariti ciljeve informacijske pismenosti, koja se sustavno provodi od osnovne preko srednje škole. </w:t>
      </w:r>
    </w:p>
    <w:p w:rsidR="007632CC" w:rsidRDefault="007632CC">
      <w:pPr>
        <w:pStyle w:val="Tekstbalonia"/>
        <w:rPr>
          <w:rFonts w:ascii="Times New Roman" w:hAnsi="Times New Roman" w:cs="Times New Roman"/>
          <w:sz w:val="24"/>
          <w:szCs w:val="24"/>
          <w:lang w:val="hr-HR"/>
        </w:rPr>
      </w:pPr>
    </w:p>
    <w:p w:rsidR="007632CC" w:rsidRDefault="000E3068">
      <w:pPr>
        <w:rPr>
          <w:lang w:val="hr-HR"/>
        </w:rPr>
      </w:pPr>
      <w:r>
        <w:rPr>
          <w:lang w:val="hr-HR"/>
        </w:rPr>
        <w:t xml:space="preserve">Pojam informacijska pismenost javlja se u svakodnevnom radu su </w:t>
      </w:r>
      <w:proofErr w:type="spellStart"/>
      <w:r>
        <w:rPr>
          <w:lang w:val="hr-HR"/>
        </w:rPr>
        <w:t>čenicima</w:t>
      </w:r>
      <w:proofErr w:type="spellEnd"/>
      <w:r>
        <w:rPr>
          <w:lang w:val="hr-HR"/>
        </w:rPr>
        <w:t>, od potreba za informacijom i njezinom dostupnošću, rješavanje problema, donošenje odluka s kritičkim razmišljanjem, do istraživanja i učenja.</w:t>
      </w:r>
    </w:p>
    <w:p w:rsidR="007632CC" w:rsidRDefault="000E3068">
      <w:pPr>
        <w:rPr>
          <w:lang w:val="hr-HR"/>
        </w:rPr>
      </w:pPr>
      <w:r>
        <w:rPr>
          <w:lang w:val="hr-HR"/>
        </w:rPr>
        <w:t xml:space="preserve">Različiti autori određuju informacijsku pismenost kao sposobnost za stjecanje, vrednovanje i korištenje informacija iz različitih izvora. </w:t>
      </w:r>
    </w:p>
    <w:p w:rsidR="007632CC" w:rsidRDefault="000E3068">
      <w:pPr>
        <w:rPr>
          <w:lang w:val="hr-HR"/>
        </w:rPr>
      </w:pPr>
      <w:r>
        <w:rPr>
          <w:lang w:val="hr-HR"/>
        </w:rPr>
        <w:t>To uključuje razumijevanje, te stvaralačku i kritičku uporabu informacija, koje se usvajaju i prosljeđuju uz primjenu tra</w:t>
      </w:r>
      <w:r w:rsidR="00027E3E">
        <w:rPr>
          <w:lang w:val="hr-HR"/>
        </w:rPr>
        <w:t>dicionalnih oblika pismenosti (</w:t>
      </w:r>
      <w:bookmarkStart w:id="0" w:name="_GoBack"/>
      <w:bookmarkEnd w:id="0"/>
      <w:r>
        <w:rPr>
          <w:lang w:val="hr-HR"/>
        </w:rPr>
        <w:t xml:space="preserve">čitanje, pisanje, govor, crtanje i sl. ), kao i uz pomoć računala i informacijsko-komunikacijske tehnologije. </w:t>
      </w:r>
    </w:p>
    <w:p w:rsidR="007632CC" w:rsidRDefault="000E3068">
      <w:pPr>
        <w:rPr>
          <w:lang w:val="hr-HR"/>
        </w:rPr>
      </w:pPr>
      <w:r>
        <w:rPr>
          <w:lang w:val="hr-HR"/>
        </w:rPr>
        <w:t>Osnovni cilj knjižničnog i informacijskog obrazovanja je usvajanje znanja, spretnosti i navika za stjecanje, vrednovanje, korištenje i prezentiranje informacija iz različitih izvora.</w:t>
      </w:r>
    </w:p>
    <w:p w:rsidR="007632CC" w:rsidRDefault="000E3068">
      <w:pPr>
        <w:rPr>
          <w:lang w:val="hr-HR"/>
        </w:rPr>
      </w:pPr>
      <w:r>
        <w:rPr>
          <w:lang w:val="hr-HR"/>
        </w:rPr>
        <w:t>Kroz ovaj oblik obrazovanja učenici upoznaju : vrste knjižnične građe, vrste informacija koje im se nude, izvore informacija i njihovu ulogu, upoznaju referentnu literaturu, periodične publikacije, knjižnične kataloge, sisteme za pretraživanje informacija u on-line bazama podataka, publicirane i nepublicirane izvore, sadržajnu klasifikaciju, bibliografsku strukturu i sl., te upotrebu informacijske tehnologije.</w:t>
      </w:r>
    </w:p>
    <w:p w:rsidR="007632CC" w:rsidRDefault="007632CC">
      <w:pPr>
        <w:pStyle w:val="Tekstbalonia"/>
        <w:rPr>
          <w:rFonts w:ascii="Times New Roman" w:hAnsi="Times New Roman" w:cs="Times New Roman"/>
          <w:sz w:val="24"/>
          <w:szCs w:val="24"/>
          <w:lang w:val="hr-HR"/>
        </w:rPr>
      </w:pPr>
    </w:p>
    <w:p w:rsidR="007632CC" w:rsidRDefault="000E3068">
      <w:pPr>
        <w:rPr>
          <w:lang w:val="hr-HR"/>
        </w:rPr>
      </w:pPr>
      <w:r>
        <w:rPr>
          <w:lang w:val="hr-HR"/>
        </w:rPr>
        <w:t>Sadržaje iz knjižničnog obrazovanja najlakše je provesti kroz sate predviđene za razredni odjel u sklopu plana i programa za razrednike.</w:t>
      </w:r>
    </w:p>
    <w:p w:rsidR="007632CC" w:rsidRDefault="000E3068">
      <w:pPr>
        <w:rPr>
          <w:lang w:val="hr-HR"/>
        </w:rPr>
      </w:pPr>
      <w:r>
        <w:rPr>
          <w:lang w:val="hr-HR"/>
        </w:rPr>
        <w:t xml:space="preserve">Izrađeni program rada knjižnice tako će se prilagoditi suvremenim potrebama svojih korisnika. </w:t>
      </w:r>
    </w:p>
    <w:p w:rsidR="007632CC" w:rsidRDefault="000E3068">
      <w:pPr>
        <w:rPr>
          <w:lang w:val="hr-HR"/>
        </w:rPr>
      </w:pPr>
      <w:r>
        <w:rPr>
          <w:lang w:val="hr-HR"/>
        </w:rPr>
        <w:t>Na taj način knjižnica će omogućiti i poticati aktivno stjecanje kvalitetnog znanja i razvijanje sposobnosti na različitim područjima za samostalno učenje tijekom cijeloga života, dakle razvijat će cjeloživotno učenje.</w:t>
      </w:r>
    </w:p>
    <w:p w:rsidR="007632CC" w:rsidRDefault="000E3068">
      <w:pPr>
        <w:rPr>
          <w:lang w:val="hr-HR"/>
        </w:rPr>
      </w:pPr>
      <w:r>
        <w:rPr>
          <w:lang w:val="hr-HR"/>
        </w:rPr>
        <w:t xml:space="preserve">Zato knjižničar mora postati svjestan činjenice da sve što učenike ne naučimo kroz osnovnoškolsko i srednjoškolsko obrazovanje, rijetko će imati prigodu za to kasnije. Osobito će postati problem kako valjano izabrati, vrednovati i </w:t>
      </w:r>
      <w:proofErr w:type="spellStart"/>
      <w:r>
        <w:rPr>
          <w:lang w:val="hr-HR"/>
        </w:rPr>
        <w:t>primjeniti</w:t>
      </w:r>
      <w:proofErr w:type="spellEnd"/>
      <w:r>
        <w:rPr>
          <w:lang w:val="hr-HR"/>
        </w:rPr>
        <w:t xml:space="preserve"> određena znanja i informacije kojima su učenici nekritički sve više izloženi. </w:t>
      </w:r>
    </w:p>
    <w:p w:rsidR="007632CC" w:rsidRDefault="000E3068">
      <w:pPr>
        <w:rPr>
          <w:lang w:val="hr-HR"/>
        </w:rPr>
      </w:pPr>
      <w:r>
        <w:rPr>
          <w:lang w:val="hr-HR"/>
        </w:rPr>
        <w:t xml:space="preserve"> Zato smo dužni učenike naučiti kako koristiti neiscrpan izvor informacija koje im pruža knjižnična građa, te im postane temelj za cjeloživotno obrazovanje i učenje.</w:t>
      </w:r>
    </w:p>
    <w:p w:rsidR="007632CC" w:rsidRDefault="007632CC">
      <w:pPr>
        <w:rPr>
          <w:lang w:val="hr-HR"/>
        </w:rPr>
      </w:pPr>
    </w:p>
    <w:p w:rsidR="007632CC" w:rsidRDefault="000E3068">
      <w:pPr>
        <w:rPr>
          <w:sz w:val="28"/>
          <w:lang w:val="hr-HR"/>
        </w:rPr>
      </w:pPr>
      <w:r>
        <w:rPr>
          <w:lang w:val="hr-HR"/>
        </w:rPr>
        <w:t>Ovdje dajem jedan od mogućih načina za provedbu knjižničnog i informacijskog obrazovanja učenika kroz program rada srednjoškolske knjižnice.</w:t>
      </w:r>
    </w:p>
    <w:p w:rsidR="007632CC" w:rsidRDefault="007632CC">
      <w:pPr>
        <w:rPr>
          <w:sz w:val="28"/>
          <w:lang w:val="hr-HR"/>
        </w:rPr>
      </w:pPr>
    </w:p>
    <w:p w:rsidR="007632CC" w:rsidRDefault="007632CC">
      <w:pPr>
        <w:rPr>
          <w:sz w:val="28"/>
          <w:lang w:val="hr-HR"/>
        </w:rPr>
      </w:pPr>
    </w:p>
    <w:p w:rsidR="007632CC" w:rsidRDefault="007632CC">
      <w:pPr>
        <w:rPr>
          <w:sz w:val="28"/>
          <w:lang w:val="hr-HR"/>
        </w:rPr>
      </w:pPr>
    </w:p>
    <w:p w:rsidR="007632CC" w:rsidRDefault="007632CC">
      <w:pPr>
        <w:rPr>
          <w:sz w:val="28"/>
          <w:lang w:val="hr-HR"/>
        </w:rPr>
      </w:pPr>
    </w:p>
    <w:p w:rsidR="007632CC" w:rsidRDefault="000E3068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P R V I   R A Z R E D   S R E D N J E   Š K O L E</w:t>
      </w:r>
    </w:p>
    <w:p w:rsidR="007632CC" w:rsidRDefault="007632CC">
      <w:pPr>
        <w:rPr>
          <w:lang w:val="hr-HR"/>
        </w:rPr>
      </w:pPr>
    </w:p>
    <w:p w:rsidR="007632CC" w:rsidRDefault="007632CC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250"/>
        <w:gridCol w:w="1980"/>
        <w:gridCol w:w="1980"/>
        <w:gridCol w:w="1440"/>
        <w:gridCol w:w="1800"/>
      </w:tblGrid>
      <w:tr w:rsidR="007632CC">
        <w:trPr>
          <w:trHeight w:val="1238"/>
        </w:trPr>
        <w:tc>
          <w:tcPr>
            <w:tcW w:w="306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NASTAVNI SADRŽAJI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ODGOJNO – OBRAZOVNI ZADACI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NASTAVNE METODE I OBLICI RADA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NASTAVNA SREDSTVA I POMAGALA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NOSITELJ ZADAĆE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BROJ SATI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VRIJEME REALIZACIJE</w:t>
            </w:r>
          </w:p>
        </w:tc>
      </w:tr>
      <w:tr w:rsidR="007632CC">
        <w:trPr>
          <w:trHeight w:val="2515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Učlanjenje svih učenika u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školsku knjižnicu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Pravilnik o radu školske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knjižnice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Posudba, vraćanje i čuvanje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knjižnične građe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Fond školske knjižnice,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vrste i smještaj građe po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UDK-a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Stvaranje navike redovitog dolaska u školsku knjižnicu. 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Snalaženje u fondu knjižnice po signaturama.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Izlaganje, razgovor, pokazivanje, razgledavanje i sl. 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Prikaz glavnih skupina iz UDK-a tablica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Izložba knjižnih i </w:t>
            </w:r>
            <w:proofErr w:type="spellStart"/>
            <w:r>
              <w:rPr>
                <w:lang w:val="hr-HR"/>
              </w:rPr>
              <w:t>neknjižnih</w:t>
            </w:r>
            <w:proofErr w:type="spellEnd"/>
            <w:r>
              <w:rPr>
                <w:lang w:val="hr-HR"/>
              </w:rPr>
              <w:t xml:space="preserve"> izvora u školskoj knjižnici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prvih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</w:t>
            </w:r>
          </w:p>
        </w:tc>
      </w:tr>
      <w:tr w:rsidR="007632CC">
        <w:trPr>
          <w:trHeight w:val="3220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Korištenje knjižnične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građe:</w:t>
            </w:r>
          </w:p>
          <w:p w:rsidR="007632CC" w:rsidRDefault="000E3068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knjižna građa</w:t>
            </w:r>
          </w:p>
          <w:p w:rsidR="007632CC" w:rsidRDefault="000E3068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časopisi u knjižnici</w:t>
            </w:r>
          </w:p>
          <w:p w:rsidR="007632CC" w:rsidRDefault="000E3068">
            <w:pPr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>AV građa u knjižnici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Korištenje referentne zbirke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u knjižnici: enciklopedije,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leksikoni, rječnici, atlasi,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monografije, priručnici itd.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Upoznavanje svih vrsta knjižnične građe u školskoj knjižnici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Razviti ljubav za knjigu i ostale medije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Frontalni i grupni rad s učenicima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Izložba svih vrsta građe u školskoj knjižnici – rad na primjerima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prvih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travanj</w:t>
            </w:r>
          </w:p>
        </w:tc>
      </w:tr>
    </w:tbl>
    <w:p w:rsidR="007632CC" w:rsidRDefault="007632CC">
      <w:pPr>
        <w:rPr>
          <w:lang w:val="hr-HR"/>
        </w:rPr>
      </w:pPr>
    </w:p>
    <w:p w:rsidR="007632CC" w:rsidRDefault="000E3068">
      <w:pPr>
        <w:jc w:val="both"/>
        <w:rPr>
          <w:lang w:val="hr-HR"/>
        </w:rPr>
      </w:pPr>
      <w:r>
        <w:rPr>
          <w:lang w:val="hr-HR"/>
        </w:rPr>
        <w:tab/>
        <w:t>Cilj ovog rada je učiniti sve učenike korisnicima školske knjižnice od 1. razreda srednje škole; upoznati ih sa svime što im nudi školska knjižnica, koje vrste knjižnične građe mogu koristiti u školskoj knjižnici: knjižna građa, periodične publikacije, AV građa.</w:t>
      </w:r>
    </w:p>
    <w:p w:rsidR="007632CC" w:rsidRDefault="000E3068">
      <w:pPr>
        <w:jc w:val="both"/>
        <w:rPr>
          <w:lang w:val="hr-HR"/>
        </w:rPr>
      </w:pPr>
      <w:r>
        <w:rPr>
          <w:lang w:val="hr-HR"/>
        </w:rPr>
        <w:tab/>
        <w:t>Učenicima treba pokazati raznolikosti referentne zbirke, te njezino značenje i korištenje za učenje i istraživanje. Prelaskom iz osnovnoškolskog na srednjoškolsko obrazovanje, učenike treba uputiti na snalaženje u školskoj i svim drugim vrstama knjižnica; prezentirati učenicima na najjednostavniji način UDK tablice i raspored građe u knjižnici, te snalaženje po signaturama knjižnične građe.</w:t>
      </w:r>
    </w:p>
    <w:p w:rsidR="007632CC" w:rsidRDefault="007632CC">
      <w:pPr>
        <w:jc w:val="center"/>
        <w:rPr>
          <w:b/>
          <w:sz w:val="32"/>
          <w:szCs w:val="32"/>
          <w:lang w:val="hr-HR"/>
        </w:rPr>
      </w:pPr>
    </w:p>
    <w:p w:rsidR="007632CC" w:rsidRDefault="000E3068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D R U G I   R A Z R E D   S R E D N J E   Š K O L E</w:t>
      </w:r>
    </w:p>
    <w:p w:rsidR="007632CC" w:rsidRDefault="007632CC">
      <w:pPr>
        <w:rPr>
          <w:lang w:val="hr-HR"/>
        </w:rPr>
      </w:pPr>
    </w:p>
    <w:p w:rsidR="007632CC" w:rsidRDefault="007632CC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250"/>
        <w:gridCol w:w="1980"/>
        <w:gridCol w:w="1980"/>
        <w:gridCol w:w="1440"/>
        <w:gridCol w:w="1800"/>
      </w:tblGrid>
      <w:tr w:rsidR="007632CC">
        <w:trPr>
          <w:trHeight w:val="1238"/>
        </w:trPr>
        <w:tc>
          <w:tcPr>
            <w:tcW w:w="306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NASTAVNI SADRŽAJI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ODGOJNO – OBRAZOVNI ZADACI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NASTAVNE METODE I OBLICI RADA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NASTAVNA SREDSTVA I POMAGALA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NOSITELJ ZADAĆE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BROJ SATI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VRIJEME REALIZACIJE</w:t>
            </w:r>
          </w:p>
        </w:tc>
      </w:tr>
      <w:tr w:rsidR="007632CC">
        <w:trPr>
          <w:trHeight w:val="2515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Istraživački rad učenika u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knjižnici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Obrada zadane teme 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pisanje referata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Izdvajanje bibliografskih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podataka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Razvijanje interesa za uporabu knjižničnog fonda.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Stručni časopisi kao važni izvori najnovijih informacija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Frontalni rad s učenicima.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Razgovor , primjeri (stručne knjige i časopisi)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Svi knjižni i </w:t>
            </w:r>
            <w:proofErr w:type="spellStart"/>
            <w:r>
              <w:rPr>
                <w:lang w:val="hr-HR"/>
              </w:rPr>
              <w:t>neknjižni</w:t>
            </w:r>
            <w:proofErr w:type="spellEnd"/>
            <w:r>
              <w:rPr>
                <w:lang w:val="hr-HR"/>
              </w:rPr>
              <w:t xml:space="preserve"> izvori informacija u knjižnici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drugih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</w:t>
            </w:r>
          </w:p>
        </w:tc>
      </w:tr>
      <w:tr w:rsidR="007632CC">
        <w:trPr>
          <w:trHeight w:val="3379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Izvori znanja u knjižnici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Izvori bibliografskih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podataka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Čitanje predgovora i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pogovora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Kritička i stručna literatura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Internet kao izvor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informacija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Korištenje informacija: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citiranje i parafraziranje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korištenih izvora znanja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Razvijanje čitateljske kulture učenika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Razvijanje kritičkog mišljenja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Korištenje znanstvenih informacija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Pokazivanje, razgovor, kritički stav i znanstvena informacija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Primjena i korištenje sadržaja s Interneta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Stručna i kritička literatura, periodika i AV građa u knjižnici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Računalo u knjižnici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drugih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</w:t>
            </w:r>
          </w:p>
        </w:tc>
      </w:tr>
    </w:tbl>
    <w:p w:rsidR="007632CC" w:rsidRDefault="007632CC">
      <w:pPr>
        <w:rPr>
          <w:lang w:val="hr-HR"/>
        </w:rPr>
      </w:pPr>
    </w:p>
    <w:p w:rsidR="007632CC" w:rsidRDefault="000E3068">
      <w:pPr>
        <w:jc w:val="both"/>
        <w:rPr>
          <w:lang w:val="hr-HR"/>
        </w:rPr>
      </w:pPr>
      <w:r>
        <w:rPr>
          <w:lang w:val="hr-HR"/>
        </w:rPr>
        <w:tab/>
        <w:t>Cilj ovog oblika rada je osposobiti učenike 2. razreda srednje škole da koriste knjižnicu, njezinu građu i sve izvore informacija. U ovoj dobi učenike treba poučiti samostalnoj obradi zadanih tema uz korištenje svih raspoloživih izvora znanja u školskoj knjižnici. Učenički samostalni rad ili referat treba imati ustaljenu kompoziciju: uvod, razradu, temu, zaključak i bibliografiju. Učenike treba savjetovati pri traženju, odabiru i korištenju informacija, uz skretanje pozornosti na parafraziranje i citiranje literature i korištenih izvora, kao i na korištenje kritičke i stručne literature, te informacija s Interneta. S učenicima treba proraditi izvore bibliografskih podataka za korištenu građu i za razne vrste knjižnične građe.</w:t>
      </w:r>
    </w:p>
    <w:p w:rsidR="007632CC" w:rsidRDefault="007632CC">
      <w:pPr>
        <w:rPr>
          <w:lang w:val="hr-HR"/>
        </w:rPr>
      </w:pPr>
    </w:p>
    <w:p w:rsidR="007632CC" w:rsidRDefault="000E3068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T R E Ć I   R A Z R E D   S R E D N J E   Š K O L E</w:t>
      </w:r>
    </w:p>
    <w:p w:rsidR="007632CC" w:rsidRDefault="007632CC">
      <w:pPr>
        <w:rPr>
          <w:lang w:val="hr-HR"/>
        </w:rPr>
      </w:pPr>
    </w:p>
    <w:p w:rsidR="007632CC" w:rsidRDefault="007632CC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250"/>
        <w:gridCol w:w="1980"/>
        <w:gridCol w:w="1980"/>
        <w:gridCol w:w="1440"/>
        <w:gridCol w:w="1800"/>
      </w:tblGrid>
      <w:tr w:rsidR="007632CC">
        <w:trPr>
          <w:trHeight w:val="1238"/>
        </w:trPr>
        <w:tc>
          <w:tcPr>
            <w:tcW w:w="306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NASTAVNI SADRŽAJI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ODGOJNO – OBRAZOVNI ZADACI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NASTAVNE METODE I OBLICI RADA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NASTAVNA SREDSTVA I POMAGALA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NOSITELJ ZADAĆE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BROJ SATI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VRIJEME REALIZACIJE</w:t>
            </w:r>
          </w:p>
        </w:tc>
      </w:tr>
      <w:tr w:rsidR="007632CC">
        <w:trPr>
          <w:trHeight w:val="2661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Upoznavanje svih vrsta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knjižničnih kataloga: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   - abecedni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   - stručni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   - predmetni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   - mjesni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Tiskani katalozi i računalni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katalozi knjižnične građe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Snalaženje učenika u svim vrstama knjižničnih kataloga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Frontalni i grupni rad s učenicima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Pretraživanje svih vrsta knjižničnih kataloga s primjerima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Tiskani katalozi knjižnice i računalni katalozi knjižnične građe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trećih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prosinac</w:t>
            </w:r>
          </w:p>
        </w:tc>
      </w:tr>
      <w:tr w:rsidR="007632CC">
        <w:trPr>
          <w:trHeight w:val="2840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Pisanje tematskih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bibliografija i oblikovanje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bibliografskih jedinica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Osposobljavanje učenika za samostalnu izradu bibliografija o zadanoj temi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Grupni rad s učenicima na zadane teme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Primjeri bibliografskih jedinica za monografska izdanja i periodične publikacije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trećih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ožujak</w:t>
            </w:r>
          </w:p>
        </w:tc>
      </w:tr>
    </w:tbl>
    <w:p w:rsidR="007632CC" w:rsidRDefault="007632CC">
      <w:pPr>
        <w:rPr>
          <w:lang w:val="hr-HR"/>
        </w:rPr>
      </w:pPr>
    </w:p>
    <w:p w:rsidR="007632CC" w:rsidRDefault="000E3068">
      <w:pPr>
        <w:jc w:val="both"/>
        <w:rPr>
          <w:lang w:val="hr-HR"/>
        </w:rPr>
      </w:pPr>
      <w:r>
        <w:rPr>
          <w:lang w:val="hr-HR"/>
        </w:rPr>
        <w:tab/>
        <w:t>U trećem razredu detaljnije obrađujemo s učenicima elemente bibliografskih jedinica, te samostalno izrađujemo bibliografije na određenu ili zadanu temu. Korištene izvore učenici znaju identificirati i formulirati kao kompletnu bibliografsku jedinicu sa svim elementima za monografska izdanja, periodične publikacije, članke ili separate.</w:t>
      </w:r>
    </w:p>
    <w:p w:rsidR="007632CC" w:rsidRDefault="000E3068">
      <w:pPr>
        <w:jc w:val="both"/>
        <w:rPr>
          <w:lang w:val="hr-HR"/>
        </w:rPr>
      </w:pPr>
      <w:r>
        <w:rPr>
          <w:lang w:val="hr-HR"/>
        </w:rPr>
        <w:tab/>
        <w:t>U ovoj dobi učenici na primjerima uče vrste, značenje i pretraživanje tiskanih kataloga knjižnice, kao i računalno pretraživanje baza podataka po različitim i specifičnim zahtjevima korisnika. Njihovo snalaženje u knjižničnim katalozima u školskoj knjižnici put je ka uspješnom snalaženju u većim knjižnicama (narodnim, specijalnim, fakultetskim, sveučilišnim).</w:t>
      </w:r>
    </w:p>
    <w:p w:rsidR="007632CC" w:rsidRDefault="007632CC">
      <w:pPr>
        <w:rPr>
          <w:lang w:val="hr-HR"/>
        </w:rPr>
      </w:pPr>
    </w:p>
    <w:p w:rsidR="007632CC" w:rsidRDefault="000E3068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lastRenderedPageBreak/>
        <w:t>Č E T V R T I   R A Z R E D   S R E D N J E   Š K O L E</w:t>
      </w:r>
    </w:p>
    <w:p w:rsidR="007632CC" w:rsidRDefault="007632CC">
      <w:pPr>
        <w:rPr>
          <w:lang w:val="hr-HR"/>
        </w:rPr>
      </w:pPr>
    </w:p>
    <w:p w:rsidR="007632CC" w:rsidRDefault="007632CC">
      <w:pPr>
        <w:rPr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070"/>
        <w:gridCol w:w="2250"/>
        <w:gridCol w:w="1980"/>
        <w:gridCol w:w="1980"/>
        <w:gridCol w:w="1440"/>
        <w:gridCol w:w="1800"/>
      </w:tblGrid>
      <w:tr w:rsidR="007632CC">
        <w:trPr>
          <w:trHeight w:val="1238"/>
        </w:trPr>
        <w:tc>
          <w:tcPr>
            <w:tcW w:w="306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NASTAVNI SADRŽAJI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ODGOJNO – OBRAZOVNI ZADACI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NASTAVNE METODE I OBLICI RADA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NASTAVNA SREDSTVA I POMAGALA</w:t>
            </w:r>
          </w:p>
        </w:tc>
        <w:tc>
          <w:tcPr>
            <w:tcW w:w="198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NOSITELJ ZADAĆE</w:t>
            </w:r>
          </w:p>
        </w:tc>
        <w:tc>
          <w:tcPr>
            <w:tcW w:w="144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BROJ SATI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7632CC" w:rsidRDefault="000E3068">
            <w:pPr>
              <w:jc w:val="center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VRIJEME REALIZACIJE</w:t>
            </w:r>
          </w:p>
        </w:tc>
      </w:tr>
      <w:tr w:rsidR="007632CC">
        <w:trPr>
          <w:trHeight w:val="3200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>- Istraživački rad učenika u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knjižnici s primjenom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stečenog knjižničnog i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informacijskog obrazovanja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Pretraživanje svih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dostupnih izvora znanja u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knjižnici, uz računalno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pretraživanje baza podataka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školske knjižnice i on-line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kataloga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Služenje svim izvorima znanja u knjižnici u svrhu istraživačkog rada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Frontalni i grupni rad s učenicima.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Pretraživanje kataloga s konkretnim primjerima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Sva knjižna građa, periodične publikacije, tiskani materijal, AV građa u knjižnici, računalne baze podataka i Internet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četvrtih razreda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siječanj</w:t>
            </w:r>
          </w:p>
        </w:tc>
      </w:tr>
      <w:tr w:rsidR="007632CC">
        <w:trPr>
          <w:trHeight w:val="2515"/>
        </w:trPr>
        <w:tc>
          <w:tcPr>
            <w:tcW w:w="3060" w:type="dxa"/>
            <w:vAlign w:val="center"/>
          </w:tcPr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- Kompozicija i izrada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maturalnog i završnog rada </w:t>
            </w:r>
          </w:p>
          <w:p w:rsidR="007632CC" w:rsidRDefault="000E3068">
            <w:pPr>
              <w:rPr>
                <w:lang w:val="hr-HR"/>
              </w:rPr>
            </w:pPr>
            <w:r>
              <w:rPr>
                <w:lang w:val="hr-HR"/>
              </w:rPr>
              <w:t xml:space="preserve">  učenika četvrtih razreda</w:t>
            </w:r>
          </w:p>
        </w:tc>
        <w:tc>
          <w:tcPr>
            <w:tcW w:w="207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Osposobiti učenike za samostalnu obradu izabrane teme maturalnog i završnog rada</w:t>
            </w:r>
          </w:p>
        </w:tc>
        <w:tc>
          <w:tcPr>
            <w:tcW w:w="225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Frontalni i individualni rad s učenicima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Pomoć, savjeti, upute, sugestije i sl.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Stručna i kritička literatura, periodika i AV građa u knjižnici</w:t>
            </w:r>
          </w:p>
          <w:p w:rsidR="007632CC" w:rsidRDefault="007632CC">
            <w:pPr>
              <w:jc w:val="center"/>
              <w:rPr>
                <w:lang w:val="hr-HR"/>
              </w:rPr>
            </w:pP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Računalo u knjižnici</w:t>
            </w:r>
          </w:p>
        </w:tc>
        <w:tc>
          <w:tcPr>
            <w:tcW w:w="198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razrednici četvrtih razreda ili</w:t>
            </w:r>
          </w:p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knjižničar i mentori učenicima za izradu maturalnih i završnih radova</w:t>
            </w:r>
          </w:p>
        </w:tc>
        <w:tc>
          <w:tcPr>
            <w:tcW w:w="144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 sat za svaki razred</w:t>
            </w:r>
          </w:p>
        </w:tc>
        <w:tc>
          <w:tcPr>
            <w:tcW w:w="1800" w:type="dxa"/>
            <w:vAlign w:val="center"/>
          </w:tcPr>
          <w:p w:rsidR="007632CC" w:rsidRDefault="000E30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veljača</w:t>
            </w:r>
          </w:p>
        </w:tc>
      </w:tr>
    </w:tbl>
    <w:p w:rsidR="007632CC" w:rsidRDefault="007632CC">
      <w:pPr>
        <w:rPr>
          <w:lang w:val="hr-HR"/>
        </w:rPr>
      </w:pPr>
    </w:p>
    <w:p w:rsidR="007632CC" w:rsidRDefault="000E3068">
      <w:pPr>
        <w:rPr>
          <w:sz w:val="28"/>
          <w:lang w:val="hr-HR"/>
        </w:rPr>
      </w:pPr>
      <w:r>
        <w:rPr>
          <w:lang w:val="hr-HR"/>
        </w:rPr>
        <w:tab/>
        <w:t>Knjižničarev rad dolazi do izražaja najviše s učenicima četvrtih razreda jer im u toj dobi pruža najviše savjeta, pomaže pri pretraživanju, odabiru i vrednovanju, te korištenju i primjeni traženih informacija iz knjižnične građe. Sva stečena knjižnična i informacijska znanja učenici primjenjuju pri izradi svojih maturalnih i završnih radova. Učenike upoznajemo s metodologijom prikupljanja, odabira, sortiranja i raspoređivanja materijala i sadržaja koji su im potrebni pri izradi njihovog rada. Učenici na toj razini obrazovanja znaju doći do primarnih i sekundarnih izvora informacija. Sekundarni izvori su početak istraživačkog rada, ali se oni uvijek moraju provjeriti. U pretraživanju baza podataka učenici koriste dostupne baze podataka u školskoj knjižnici kao i u drugim većim knjižnicama. Poznati su im elementi bibliografske i sadržajne obrade građe, znaju ih interpretirati i na brži način doći do tražene građe.</w:t>
      </w:r>
    </w:p>
    <w:sectPr w:rsidR="007632CC">
      <w:pgSz w:w="16838" w:h="11906" w:orient="landscape" w:code="9"/>
      <w:pgMar w:top="851" w:right="141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123"/>
    <w:multiLevelType w:val="hybridMultilevel"/>
    <w:tmpl w:val="3B581ED8"/>
    <w:lvl w:ilvl="0" w:tplc="7B469C4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90352DF"/>
    <w:multiLevelType w:val="hybridMultilevel"/>
    <w:tmpl w:val="E4B241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68"/>
    <w:rsid w:val="00027E3E"/>
    <w:rsid w:val="000E3068"/>
    <w:rsid w:val="007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968F8"/>
  <w15:chartTrackingRefBased/>
  <w15:docId w15:val="{BF1DB6E8-944D-4DF1-B587-BA89799E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  <w:lang w:val="hr-HR"/>
    </w:rPr>
  </w:style>
  <w:style w:type="paragraph" w:customStyle="1" w:styleId="Tekstbalonia">
    <w:name w:val="Tekst balončića"/>
    <w:basedOn w:val="Normal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PROGRAM KNJIŽNIČNOG OBRAZOVANJA UČENIKA U SREDNJOŠKOLSKOJ KNJIŽNICI</vt:lpstr>
      <vt:lpstr>PROGRAM KNJIŽNIČNOG OBRAZOVANJA UČENIKA U SREDNJOŠKOLSKOJ KNJIŽNICI</vt:lpstr>
    </vt:vector>
  </TitlesOfParts>
  <Company>GRAD ZAGREB</Company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KNJIŽNIČNOG OBRAZOVANJA UČENIKA U SREDNJOŠKOLSKOJ KNJIŽNICI</dc:title>
  <dc:subject/>
  <dc:creator>Korisnik</dc:creator>
  <cp:keywords/>
  <dc:description/>
  <cp:lastModifiedBy>Adela Granic</cp:lastModifiedBy>
  <cp:revision>4</cp:revision>
  <cp:lastPrinted>2007-09-26T08:32:00Z</cp:lastPrinted>
  <dcterms:created xsi:type="dcterms:W3CDTF">2017-06-12T07:57:00Z</dcterms:created>
  <dcterms:modified xsi:type="dcterms:W3CDTF">2017-08-16T09:13:00Z</dcterms:modified>
</cp:coreProperties>
</file>