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3"/>
        <w:gridCol w:w="36"/>
        <w:gridCol w:w="3553"/>
        <w:gridCol w:w="9"/>
        <w:gridCol w:w="239"/>
        <w:gridCol w:w="3322"/>
      </w:tblGrid>
      <w:tr w:rsidR="00CE4D34" w:rsidTr="00D36FE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34" w:rsidRPr="000E4CA2" w:rsidRDefault="00CE4D34" w:rsidP="00CE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Škola: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CE4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Školska godina: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A72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Datum:   </w:t>
            </w:r>
          </w:p>
        </w:tc>
      </w:tr>
      <w:tr w:rsidR="00CE4D34" w:rsidTr="00D36FE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34" w:rsidRPr="00CE4D34" w:rsidRDefault="00CE4D34" w:rsidP="00CE4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34">
              <w:rPr>
                <w:rFonts w:ascii="Times New Roman" w:hAnsi="Times New Roman" w:cs="Times New Roman"/>
                <w:b/>
                <w:sz w:val="24"/>
                <w:szCs w:val="24"/>
              </w:rPr>
              <w:t>Ime i prezime knjižničara</w:t>
            </w:r>
            <w:r w:rsidR="00566276">
              <w:rPr>
                <w:rFonts w:ascii="Times New Roman" w:hAnsi="Times New Roman" w:cs="Times New Roman"/>
                <w:b/>
                <w:sz w:val="24"/>
                <w:szCs w:val="24"/>
              </w:rPr>
              <w:t>/nastavnika</w:t>
            </w:r>
            <w:r w:rsidRPr="00CE4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CE4D34" w:rsidTr="00447EE8"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34" w:rsidRDefault="00CE4D34" w:rsidP="00CE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Razredni odjel:</w:t>
            </w:r>
          </w:p>
          <w:p w:rsidR="00CE4D34" w:rsidRPr="000E4CA2" w:rsidRDefault="00CE4D34" w:rsidP="00CE4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34" w:rsidRPr="000E4CA2" w:rsidRDefault="00CE4D34" w:rsidP="00D3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 sata: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34" w:rsidRPr="00845816" w:rsidRDefault="00845816" w:rsidP="00D36F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816">
              <w:rPr>
                <w:rFonts w:ascii="Times New Roman" w:hAnsi="Times New Roman" w:cs="Times New Roman"/>
                <w:sz w:val="24"/>
                <w:szCs w:val="24"/>
              </w:rPr>
              <w:t>Trajanje: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navesti trajanje aktivnosti, 1 sat, blok sat,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poludnevno...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CE4D34" w:rsidTr="00447EE8"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34" w:rsidRPr="00CE4D34" w:rsidRDefault="00CE4D34" w:rsidP="00CE4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34">
              <w:rPr>
                <w:rFonts w:ascii="Times New Roman" w:hAnsi="Times New Roman" w:cs="Times New Roman"/>
                <w:b/>
                <w:sz w:val="24"/>
                <w:szCs w:val="24"/>
              </w:rPr>
              <w:t>Predmet:</w:t>
            </w:r>
          </w:p>
        </w:tc>
        <w:tc>
          <w:tcPr>
            <w:tcW w:w="1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34" w:rsidRPr="000E4CA2" w:rsidRDefault="00CE4D34" w:rsidP="00D3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Područje: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Knjižnično-informacijsk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odgoj i 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 obrazovanje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59" w:rsidRPr="00A72529" w:rsidRDefault="001F6959" w:rsidP="00D36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Korelacij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a:</w:t>
            </w:r>
          </w:p>
        </w:tc>
      </w:tr>
      <w:tr w:rsidR="00CE4D34" w:rsidTr="00447EE8"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34" w:rsidRPr="000E4CA2" w:rsidRDefault="00CE4D34" w:rsidP="00CE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34" w:rsidRPr="00C55AC0" w:rsidRDefault="00CE4D34" w:rsidP="00CE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Tema: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34" w:rsidRPr="000E4CA2" w:rsidRDefault="00BF26BC" w:rsidP="00CE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Tip nastavnoga sata: </w:t>
            </w:r>
            <w:r w:rsidRPr="001F6959">
              <w:rPr>
                <w:rFonts w:ascii="Times New Roman" w:hAnsi="Times New Roman" w:cs="Times New Roman"/>
                <w:color w:val="FF0000"/>
              </w:rPr>
              <w:t>Navesti tip nastavnog sata prema namjeni (uvodni, obrada, ponavlj</w:t>
            </w:r>
            <w:r>
              <w:rPr>
                <w:rFonts w:ascii="Times New Roman" w:hAnsi="Times New Roman" w:cs="Times New Roman"/>
                <w:color w:val="FF0000"/>
              </w:rPr>
              <w:t>anje,  provjeravanje, kombinirani)</w:t>
            </w:r>
          </w:p>
        </w:tc>
      </w:tr>
      <w:tr w:rsidR="001F6959" w:rsidTr="00447EE8"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59" w:rsidRDefault="001F6959" w:rsidP="00D3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Ključni pojmovi</w:t>
            </w: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16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959" w:rsidRPr="001F6959" w:rsidRDefault="001F6959" w:rsidP="00D36F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Prepisati iz programa</w:t>
            </w:r>
          </w:p>
        </w:tc>
        <w:tc>
          <w:tcPr>
            <w:tcW w:w="1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59" w:rsidRDefault="001F6959" w:rsidP="00D3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Ključni pojmovi</w:t>
            </w: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6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959" w:rsidRPr="000E4CA2" w:rsidRDefault="001F6959" w:rsidP="00D3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9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Prepisati iz programa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59" w:rsidRPr="001F6959" w:rsidRDefault="001F6959" w:rsidP="001F6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816" w:rsidTr="0084581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16" w:rsidRPr="00845816" w:rsidRDefault="00845816" w:rsidP="0084581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F6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Cilj sata: </w:t>
            </w:r>
            <w:r w:rsidRPr="001F6959">
              <w:rPr>
                <w:rFonts w:ascii="Times New Roman" w:hAnsi="Times New Roman" w:cs="Times New Roman"/>
                <w:color w:val="FF0000"/>
              </w:rPr>
              <w:t xml:space="preserve">Treba odgovoriti na pitanje zašto se neko gradivo obrađuje, odnosno čemu to znanje učenicima služi u svakodnevnom životu i u razvoju općih kompetencija. Takvo oblikovanje cilja nastave koristan je orijentir za određivanje opsega gradiva, najvažnijih naglasaka, konteksta učenja i aktivnosti koje će se primijeniti. Treba obuhvatiti različite domene učenja (kognitivnu, </w:t>
            </w:r>
            <w:proofErr w:type="spellStart"/>
            <w:r w:rsidRPr="001F6959">
              <w:rPr>
                <w:rFonts w:ascii="Times New Roman" w:hAnsi="Times New Roman" w:cs="Times New Roman"/>
                <w:color w:val="FF0000"/>
              </w:rPr>
              <w:t>psihomotoričku</w:t>
            </w:r>
            <w:proofErr w:type="spellEnd"/>
            <w:r w:rsidRPr="001F6959">
              <w:rPr>
                <w:rFonts w:ascii="Times New Roman" w:hAnsi="Times New Roman" w:cs="Times New Roman"/>
                <w:color w:val="FF0000"/>
              </w:rPr>
              <w:t xml:space="preserve"> i afektivnu)</w:t>
            </w:r>
            <w:r>
              <w:rPr>
                <w:rFonts w:ascii="Times New Roman" w:hAnsi="Times New Roman" w:cs="Times New Roman"/>
                <w:color w:val="FF0000"/>
              </w:rPr>
              <w:t xml:space="preserve">. </w:t>
            </w:r>
          </w:p>
        </w:tc>
      </w:tr>
      <w:tr w:rsidR="00845816" w:rsidTr="0084581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16" w:rsidRPr="00845816" w:rsidRDefault="00845816" w:rsidP="00845816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Ishodi učenja: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8458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Prilagoditi ishode sukladno cilju i kontekstu poučavanja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</w:t>
            </w:r>
            <w:r w:rsidR="00877C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optimalno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5 ishoda</w:t>
            </w:r>
          </w:p>
        </w:tc>
      </w:tr>
      <w:tr w:rsidR="00845816" w:rsidTr="00877C91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16" w:rsidRDefault="00845816" w:rsidP="00845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Kognitivni ishodi: (znanja) -                   Učenici će:</w:t>
            </w:r>
          </w:p>
          <w:p w:rsidR="00877C91" w:rsidRPr="00877C91" w:rsidRDefault="00877C91" w:rsidP="00877C91">
            <w:pPr>
              <w:jc w:val="both"/>
              <w:rPr>
                <w:b/>
              </w:rPr>
            </w:pPr>
          </w:p>
          <w:p w:rsidR="00845816" w:rsidRPr="000E4CA2" w:rsidRDefault="00845816" w:rsidP="00D36FE5">
            <w:pPr>
              <w:pStyle w:val="Odlomakpopisa"/>
              <w:ind w:left="454"/>
              <w:rPr>
                <w:b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16" w:rsidRPr="00845816" w:rsidRDefault="00845816" w:rsidP="008458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Afektivni ishodi:</w:t>
            </w: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(vrijednosti i stavovi):</w:t>
            </w:r>
          </w:p>
        </w:tc>
        <w:tc>
          <w:tcPr>
            <w:tcW w:w="1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16" w:rsidRPr="00845816" w:rsidRDefault="00845816" w:rsidP="0084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Psihomotorički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ishodi:</w:t>
            </w: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(vještine i aktivnosti):</w:t>
            </w:r>
          </w:p>
          <w:p w:rsidR="00845816" w:rsidRPr="00556748" w:rsidRDefault="00845816" w:rsidP="00D36FE5">
            <w:pPr>
              <w:tabs>
                <w:tab w:val="num" w:pos="299"/>
              </w:tabs>
              <w:rPr>
                <w:b/>
              </w:rPr>
            </w:pPr>
          </w:p>
        </w:tc>
      </w:tr>
      <w:tr w:rsidR="00877C91" w:rsidTr="00877C91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91" w:rsidRPr="000E4CA2" w:rsidRDefault="00877C91" w:rsidP="00D3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Nastavni oblici: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91" w:rsidRDefault="00877C91" w:rsidP="0084581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77C91" w:rsidRDefault="00877C91" w:rsidP="00877C9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individualni,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rad u paru, </w:t>
            </w:r>
            <w:r w:rsidRPr="00877C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frontalni i skupni rad učenika</w:t>
            </w:r>
          </w:p>
        </w:tc>
      </w:tr>
      <w:tr w:rsidR="00877C91" w:rsidTr="00447EE8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91" w:rsidRPr="000E4CA2" w:rsidRDefault="00877C91" w:rsidP="00D3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Nastavne metode: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91" w:rsidRPr="000E4CA2" w:rsidRDefault="00877C91" w:rsidP="00D3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Nastavna sredstva</w:t>
            </w: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91" w:rsidRDefault="00877C91" w:rsidP="0084581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Nastavna pomagala:</w:t>
            </w:r>
          </w:p>
        </w:tc>
      </w:tr>
      <w:tr w:rsidR="00877C91" w:rsidTr="00447EE8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91" w:rsidRPr="00BF531C" w:rsidRDefault="00877C91" w:rsidP="00D36F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razgovor, demonstracija, objašnjavanje</w:t>
            </w:r>
          </w:p>
          <w:p w:rsidR="00877C91" w:rsidRPr="00BF531C" w:rsidRDefault="00877C91" w:rsidP="00D36F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rad na izvorima – informacijsko čitanje</w:t>
            </w:r>
          </w:p>
          <w:p w:rsidR="00877C91" w:rsidRPr="00BF531C" w:rsidRDefault="00877C91" w:rsidP="00D36FE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5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aktivno slušanje, istraživanje i zapisivanje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91" w:rsidRPr="00BF531C" w:rsidRDefault="00877C91" w:rsidP="00877C9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 knjižnična građa: rječnici</w:t>
            </w:r>
          </w:p>
          <w:p w:rsidR="00877C91" w:rsidRPr="00BF531C" w:rsidRDefault="00877C91" w:rsidP="00877C9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 </w:t>
            </w:r>
            <w:proofErr w:type="spellStart"/>
            <w:r w:rsidRPr="00BF5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slikokaz</w:t>
            </w:r>
            <w:proofErr w:type="spellEnd"/>
            <w:r w:rsidRPr="00BF5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(Power Point prezentacija)</w:t>
            </w:r>
          </w:p>
          <w:p w:rsidR="00877C91" w:rsidRPr="00BF531C" w:rsidRDefault="00877C91" w:rsidP="00877C9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5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digitalna zbirka NSK-a, mrežni izvori i portali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91" w:rsidRPr="00BF531C" w:rsidRDefault="00877C91" w:rsidP="00877C9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3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- </w:t>
            </w:r>
            <w:r w:rsidRPr="00BF5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računalo, LCD projektor i zvučnici</w:t>
            </w:r>
          </w:p>
          <w:p w:rsidR="00877C91" w:rsidRPr="00BF531C" w:rsidRDefault="00877C91" w:rsidP="00877C9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3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računalo, pametni telefoni</w:t>
            </w:r>
          </w:p>
          <w:p w:rsidR="00877C91" w:rsidRPr="00BF531C" w:rsidRDefault="00877C91" w:rsidP="0084581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F531C" w:rsidRDefault="00BF531C"/>
    <w:p w:rsidR="00BF531C" w:rsidRDefault="00BF531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4461"/>
        <w:gridCol w:w="3561"/>
      </w:tblGrid>
      <w:tr w:rsidR="00447EE8" w:rsidTr="00447EE8">
        <w:tc>
          <w:tcPr>
            <w:tcW w:w="10682" w:type="dxa"/>
            <w:gridSpan w:val="3"/>
            <w:shd w:val="clear" w:color="auto" w:fill="B2A1C7" w:themeFill="accent4" w:themeFillTint="99"/>
          </w:tcPr>
          <w:p w:rsidR="00447EE8" w:rsidRDefault="00447EE8" w:rsidP="00447EE8">
            <w:pPr>
              <w:jc w:val="center"/>
            </w:pPr>
            <w:r w:rsidRPr="001A6F62">
              <w:rPr>
                <w:rFonts w:ascii="Times New Roman" w:hAnsi="Times New Roman" w:cs="Times New Roman"/>
                <w:b/>
                <w:sz w:val="24"/>
                <w:szCs w:val="24"/>
              </w:rPr>
              <w:t>Tijek sata (artikulacija)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47EE8" w:rsidTr="00447EE8">
        <w:tc>
          <w:tcPr>
            <w:tcW w:w="10682" w:type="dxa"/>
            <w:gridSpan w:val="3"/>
            <w:shd w:val="clear" w:color="auto" w:fill="E5DFEC" w:themeFill="accent4" w:themeFillTint="33"/>
          </w:tcPr>
          <w:p w:rsidR="00447EE8" w:rsidRDefault="00447EE8" w:rsidP="00447EE8">
            <w:pPr>
              <w:jc w:val="center"/>
            </w:pPr>
            <w:r w:rsidRPr="004B197D">
              <w:rPr>
                <w:rFonts w:ascii="Times New Roman" w:hAnsi="Times New Roman" w:cs="Times New Roman"/>
                <w:b/>
                <w:sz w:val="24"/>
                <w:szCs w:val="24"/>
              </w:rPr>
              <w:t>UVODNI DIO:</w:t>
            </w:r>
            <w:r w:rsidRPr="004B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Motivacija, najava teme i ishoda učenja,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B197D">
              <w:rPr>
                <w:rFonts w:ascii="Times New Roman" w:hAnsi="Times New Roman" w:cs="Times New Roman"/>
                <w:b/>
                <w:sz w:val="24"/>
                <w:szCs w:val="24"/>
              </w:rPr>
              <w:t>´</w:t>
            </w:r>
          </w:p>
        </w:tc>
      </w:tr>
      <w:tr w:rsidR="00447EE8" w:rsidTr="00BF26BC">
        <w:tc>
          <w:tcPr>
            <w:tcW w:w="2660" w:type="dxa"/>
          </w:tcPr>
          <w:p w:rsidR="00447EE8" w:rsidRDefault="00447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7EE8" w:rsidRDefault="00447EE8">
            <w:r w:rsidRPr="004B197D">
              <w:rPr>
                <w:rFonts w:ascii="Times New Roman" w:hAnsi="Times New Roman" w:cs="Times New Roman"/>
                <w:sz w:val="24"/>
                <w:szCs w:val="24"/>
              </w:rPr>
              <w:t>Učenici će moći:</w:t>
            </w:r>
          </w:p>
        </w:tc>
        <w:tc>
          <w:tcPr>
            <w:tcW w:w="4461" w:type="dxa"/>
          </w:tcPr>
          <w:p w:rsidR="00447EE8" w:rsidRDefault="00447EE8" w:rsidP="00447EE8">
            <w:pPr>
              <w:jc w:val="center"/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Aktivnosti učenika</w:t>
            </w:r>
          </w:p>
        </w:tc>
        <w:tc>
          <w:tcPr>
            <w:tcW w:w="3561" w:type="dxa"/>
          </w:tcPr>
          <w:p w:rsidR="00447EE8" w:rsidRDefault="00447EE8" w:rsidP="00447EE8">
            <w:pPr>
              <w:jc w:val="center"/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Aktivnosti knjižničarke</w:t>
            </w:r>
          </w:p>
        </w:tc>
      </w:tr>
      <w:tr w:rsidR="00447EE8" w:rsidTr="00BF26BC">
        <w:tc>
          <w:tcPr>
            <w:tcW w:w="2660" w:type="dxa"/>
          </w:tcPr>
          <w:p w:rsidR="00447EE8" w:rsidRDefault="00447EE8"/>
        </w:tc>
        <w:tc>
          <w:tcPr>
            <w:tcW w:w="4461" w:type="dxa"/>
          </w:tcPr>
          <w:p w:rsidR="00447EE8" w:rsidRDefault="00447EE8"/>
          <w:p w:rsidR="00BF531C" w:rsidRDefault="00BF531C"/>
          <w:p w:rsidR="00BF531C" w:rsidRDefault="00BF531C"/>
        </w:tc>
        <w:tc>
          <w:tcPr>
            <w:tcW w:w="3561" w:type="dxa"/>
          </w:tcPr>
          <w:p w:rsidR="00447EE8" w:rsidRDefault="00447EE8"/>
        </w:tc>
      </w:tr>
      <w:tr w:rsidR="00447EE8" w:rsidTr="00BF26BC">
        <w:tc>
          <w:tcPr>
            <w:tcW w:w="10682" w:type="dxa"/>
            <w:gridSpan w:val="3"/>
            <w:shd w:val="clear" w:color="auto" w:fill="E5DFEC" w:themeFill="accent4" w:themeFillTint="33"/>
          </w:tcPr>
          <w:p w:rsidR="00447EE8" w:rsidRPr="00BF26BC" w:rsidRDefault="00447EE8" w:rsidP="00447EE8">
            <w:pPr>
              <w:jc w:val="center"/>
              <w:rPr>
                <w:sz w:val="24"/>
                <w:szCs w:val="24"/>
              </w:rPr>
            </w:pPr>
            <w:r w:rsidRPr="00BF26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SREDIŠNJI DIO SATA:   Spoznavanje i usvajanje novih nastavnih sadržaja, kroz istraživačke zadatke - 20´</w:t>
            </w:r>
          </w:p>
        </w:tc>
      </w:tr>
      <w:tr w:rsidR="00BF26BC" w:rsidTr="00BF26BC">
        <w:tc>
          <w:tcPr>
            <w:tcW w:w="2660" w:type="dxa"/>
            <w:shd w:val="clear" w:color="auto" w:fill="auto"/>
          </w:tcPr>
          <w:p w:rsidR="00BF26BC" w:rsidRDefault="00BF26BC" w:rsidP="00D36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26BC" w:rsidRDefault="00BF26BC" w:rsidP="00D36FE5">
            <w:r w:rsidRPr="004B197D">
              <w:rPr>
                <w:rFonts w:ascii="Times New Roman" w:hAnsi="Times New Roman" w:cs="Times New Roman"/>
                <w:sz w:val="24"/>
                <w:szCs w:val="24"/>
              </w:rPr>
              <w:t>Učenici će moći:</w:t>
            </w:r>
          </w:p>
        </w:tc>
        <w:tc>
          <w:tcPr>
            <w:tcW w:w="4461" w:type="dxa"/>
            <w:shd w:val="clear" w:color="auto" w:fill="auto"/>
          </w:tcPr>
          <w:p w:rsidR="00BF26BC" w:rsidRDefault="00BF26BC" w:rsidP="00D36FE5">
            <w:pPr>
              <w:jc w:val="center"/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Aktivnosti učenika</w:t>
            </w:r>
          </w:p>
        </w:tc>
        <w:tc>
          <w:tcPr>
            <w:tcW w:w="3561" w:type="dxa"/>
            <w:shd w:val="clear" w:color="auto" w:fill="auto"/>
          </w:tcPr>
          <w:p w:rsidR="00BF26BC" w:rsidRDefault="00BF26BC" w:rsidP="00D36FE5">
            <w:pPr>
              <w:jc w:val="center"/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Aktivnosti knjižničarke</w:t>
            </w:r>
          </w:p>
        </w:tc>
      </w:tr>
      <w:tr w:rsidR="00BF531C" w:rsidTr="00BF26BC">
        <w:tc>
          <w:tcPr>
            <w:tcW w:w="2660" w:type="dxa"/>
            <w:shd w:val="clear" w:color="auto" w:fill="auto"/>
          </w:tcPr>
          <w:p w:rsidR="00BF531C" w:rsidRPr="000E4CA2" w:rsidRDefault="00BF531C" w:rsidP="00D36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1" w:type="dxa"/>
            <w:shd w:val="clear" w:color="auto" w:fill="auto"/>
          </w:tcPr>
          <w:p w:rsidR="00BF531C" w:rsidRPr="000E4CA2" w:rsidRDefault="00BF531C" w:rsidP="00D3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BF531C" w:rsidRDefault="00BF531C" w:rsidP="00D3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31C" w:rsidRDefault="00BF531C" w:rsidP="00D3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31C" w:rsidRDefault="00BF531C" w:rsidP="00D3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31C" w:rsidRDefault="00BF531C" w:rsidP="00D3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31C" w:rsidRDefault="00BF531C" w:rsidP="00D3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31C" w:rsidRDefault="00BF531C" w:rsidP="00D3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31C" w:rsidRPr="000E4CA2" w:rsidRDefault="00BF531C" w:rsidP="00D3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6BC" w:rsidTr="00BF26BC">
        <w:tc>
          <w:tcPr>
            <w:tcW w:w="10682" w:type="dxa"/>
            <w:gridSpan w:val="3"/>
            <w:shd w:val="clear" w:color="auto" w:fill="E5DFEC" w:themeFill="accent4" w:themeFillTint="33"/>
          </w:tcPr>
          <w:p w:rsidR="00BF26BC" w:rsidRPr="00BF26BC" w:rsidRDefault="00BF26BC" w:rsidP="00BF26B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6BC">
              <w:rPr>
                <w:rFonts w:ascii="Times New Roman" w:hAnsi="Times New Roman" w:cs="Times New Roman"/>
                <w:b/>
                <w:sz w:val="24"/>
                <w:szCs w:val="24"/>
              </w:rPr>
              <w:t>ZAVRŠNI DIO SATA:</w:t>
            </w:r>
            <w:r w:rsidRPr="00BF26BC">
              <w:rPr>
                <w:sz w:val="24"/>
                <w:szCs w:val="24"/>
              </w:rPr>
              <w:t xml:space="preserve">    </w:t>
            </w:r>
            <w:r w:rsidRPr="00BF26BC">
              <w:rPr>
                <w:rFonts w:ascii="Times New Roman" w:hAnsi="Times New Roman" w:cs="Times New Roman"/>
                <w:b/>
                <w:sz w:val="24"/>
                <w:szCs w:val="24"/>
              </w:rPr>
              <w:t>Analiza dobivenih zadataka   -  12´</w:t>
            </w:r>
          </w:p>
          <w:p w:rsidR="00BF26BC" w:rsidRPr="00BF26BC" w:rsidRDefault="00BF26BC" w:rsidP="00BF26B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6BC">
              <w:rPr>
                <w:rFonts w:ascii="Times New Roman" w:hAnsi="Times New Roman" w:cs="Times New Roman"/>
                <w:b/>
                <w:sz w:val="24"/>
                <w:szCs w:val="24"/>
              </w:rPr>
              <w:t>Sinteza – zajedničko donošenje zaključaka i vrjednovanje rada   3´</w:t>
            </w:r>
          </w:p>
        </w:tc>
      </w:tr>
      <w:tr w:rsidR="00BF26BC" w:rsidTr="00BF26BC">
        <w:tc>
          <w:tcPr>
            <w:tcW w:w="2660" w:type="dxa"/>
            <w:shd w:val="clear" w:color="auto" w:fill="auto"/>
          </w:tcPr>
          <w:p w:rsidR="00BF26BC" w:rsidRDefault="00BF26BC" w:rsidP="00D36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26BC" w:rsidRDefault="00BF26BC" w:rsidP="00D36FE5">
            <w:r w:rsidRPr="004B197D">
              <w:rPr>
                <w:rFonts w:ascii="Times New Roman" w:hAnsi="Times New Roman" w:cs="Times New Roman"/>
                <w:sz w:val="24"/>
                <w:szCs w:val="24"/>
              </w:rPr>
              <w:t>Učenici će moći:</w:t>
            </w:r>
          </w:p>
        </w:tc>
        <w:tc>
          <w:tcPr>
            <w:tcW w:w="4461" w:type="dxa"/>
            <w:shd w:val="clear" w:color="auto" w:fill="auto"/>
          </w:tcPr>
          <w:p w:rsidR="00BF26BC" w:rsidRDefault="00BF26BC" w:rsidP="00D36FE5">
            <w:pPr>
              <w:jc w:val="center"/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Aktivnosti učenika</w:t>
            </w:r>
          </w:p>
        </w:tc>
        <w:tc>
          <w:tcPr>
            <w:tcW w:w="3561" w:type="dxa"/>
            <w:shd w:val="clear" w:color="auto" w:fill="auto"/>
          </w:tcPr>
          <w:p w:rsidR="00BF26BC" w:rsidRDefault="00BF26BC" w:rsidP="00D36FE5">
            <w:pPr>
              <w:jc w:val="center"/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Aktivnosti knjižničarke</w:t>
            </w:r>
          </w:p>
        </w:tc>
      </w:tr>
      <w:tr w:rsidR="00BF26BC" w:rsidTr="00BF26BC">
        <w:tc>
          <w:tcPr>
            <w:tcW w:w="2660" w:type="dxa"/>
            <w:shd w:val="clear" w:color="auto" w:fill="auto"/>
          </w:tcPr>
          <w:p w:rsidR="00BF26BC" w:rsidRPr="00BF26BC" w:rsidRDefault="00BF26BC" w:rsidP="0044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1" w:type="dxa"/>
            <w:shd w:val="clear" w:color="auto" w:fill="auto"/>
          </w:tcPr>
          <w:p w:rsidR="00BF26BC" w:rsidRPr="00BF26BC" w:rsidRDefault="00BF26BC" w:rsidP="0044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BF26BC" w:rsidRDefault="00BF26BC" w:rsidP="0044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Ponavljanje</w:t>
            </w:r>
          </w:p>
          <w:p w:rsidR="00BF26BC" w:rsidRPr="00BF26BC" w:rsidRDefault="00BF26BC" w:rsidP="0044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Evaluacija</w:t>
            </w:r>
          </w:p>
        </w:tc>
      </w:tr>
    </w:tbl>
    <w:p w:rsidR="00447EE8" w:rsidRDefault="00447EE8" w:rsidP="00447EE8"/>
    <w:p w:rsidR="00AA497E" w:rsidRDefault="00AA497E" w:rsidP="00447EE8">
      <w:pPr>
        <w:rPr>
          <w:rFonts w:ascii="Times New Roman" w:hAnsi="Times New Roman" w:cs="Times New Roman"/>
          <w:sz w:val="24"/>
          <w:szCs w:val="24"/>
        </w:rPr>
      </w:pPr>
      <w:r w:rsidRPr="00AA497E">
        <w:rPr>
          <w:rFonts w:ascii="Times New Roman" w:hAnsi="Times New Roman" w:cs="Times New Roman"/>
          <w:sz w:val="24"/>
          <w:szCs w:val="24"/>
        </w:rPr>
        <w:t>Plan ploče (učeničkog zapisa)</w:t>
      </w:r>
    </w:p>
    <w:p w:rsidR="00AA497E" w:rsidRDefault="00AA497E" w:rsidP="00447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Prilagodba za učenike s PP</w:t>
      </w:r>
    </w:p>
    <w:p w:rsidR="00AA497E" w:rsidRDefault="00AA497E" w:rsidP="00447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Prilozi: Radni listići, ispis PPT, listići za evaluaciju</w:t>
      </w:r>
    </w:p>
    <w:p w:rsidR="00AA497E" w:rsidRPr="00AA497E" w:rsidRDefault="00AA497E" w:rsidP="00447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Korišteni izvori: za učenike i za pripremanje sata</w:t>
      </w:r>
    </w:p>
    <w:p w:rsidR="00447EE8" w:rsidRDefault="00447EE8" w:rsidP="00447EE8"/>
    <w:p w:rsidR="00447EE8" w:rsidRDefault="00447EE8">
      <w:bookmarkStart w:id="0" w:name="_GoBack"/>
      <w:bookmarkEnd w:id="0"/>
    </w:p>
    <w:p w:rsidR="00447EE8" w:rsidRDefault="00447EE8"/>
    <w:sectPr w:rsidR="00447EE8" w:rsidSect="00CE4D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0EC0"/>
    <w:multiLevelType w:val="hybridMultilevel"/>
    <w:tmpl w:val="22BCD4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66D"/>
    <w:multiLevelType w:val="hybridMultilevel"/>
    <w:tmpl w:val="5C5228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03A8E"/>
    <w:multiLevelType w:val="hybridMultilevel"/>
    <w:tmpl w:val="15606F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465DB"/>
    <w:multiLevelType w:val="hybridMultilevel"/>
    <w:tmpl w:val="F9804D32"/>
    <w:lvl w:ilvl="0" w:tplc="C9CC2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C0595"/>
    <w:multiLevelType w:val="hybridMultilevel"/>
    <w:tmpl w:val="39945FFE"/>
    <w:lvl w:ilvl="0" w:tplc="1F34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5063F"/>
    <w:multiLevelType w:val="hybridMultilevel"/>
    <w:tmpl w:val="234213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34"/>
    <w:rsid w:val="001F6959"/>
    <w:rsid w:val="00447EE8"/>
    <w:rsid w:val="00566276"/>
    <w:rsid w:val="00845816"/>
    <w:rsid w:val="00877C91"/>
    <w:rsid w:val="00AA497E"/>
    <w:rsid w:val="00BF26BC"/>
    <w:rsid w:val="00BF531C"/>
    <w:rsid w:val="00CE4D34"/>
    <w:rsid w:val="00F5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D34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4D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CE4D3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447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D34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4D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CE4D3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447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EVICA</dc:creator>
  <cp:lastModifiedBy>EVICA</cp:lastModifiedBy>
  <cp:revision>4</cp:revision>
  <dcterms:created xsi:type="dcterms:W3CDTF">2017-08-23T18:46:00Z</dcterms:created>
  <dcterms:modified xsi:type="dcterms:W3CDTF">2017-08-24T09:39:00Z</dcterms:modified>
</cp:coreProperties>
</file>