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AD" w:rsidRPr="005E7BB7" w:rsidRDefault="0028604F" w:rsidP="005E7BB7">
      <w:pPr>
        <w:jc w:val="center"/>
      </w:pPr>
      <w:r w:rsidRPr="005E7BB7">
        <w:t>Županijsko stručno vijeće školskih knjižničara Varaždinske županije</w:t>
      </w:r>
    </w:p>
    <w:p w:rsidR="0028604F" w:rsidRPr="005E7BB7" w:rsidRDefault="0028604F" w:rsidP="005E7BB7">
      <w:pPr>
        <w:jc w:val="center"/>
      </w:pPr>
      <w:r w:rsidRPr="005E7BB7">
        <w:t>IZVJEŠĆE O RADU</w:t>
      </w:r>
    </w:p>
    <w:p w:rsidR="0028604F" w:rsidRPr="005E7BB7" w:rsidRDefault="0028604F" w:rsidP="005E7BB7">
      <w:pPr>
        <w:jc w:val="center"/>
      </w:pPr>
      <w:r w:rsidRPr="005E7BB7">
        <w:t>školska godina 2016. – 2017.</w:t>
      </w:r>
    </w:p>
    <w:p w:rsidR="0028604F" w:rsidRPr="005E7BB7" w:rsidRDefault="0028604F"/>
    <w:p w:rsidR="0028604F" w:rsidRPr="005E7BB7" w:rsidRDefault="0028604F">
      <w:r w:rsidRPr="005E7BB7">
        <w:t>U školskoj godini 2016. – 2017. održana su dva županijska stručna vijeća i jedno međužupanijsko i interdisciplinarno županijsko vijeće redom:</w:t>
      </w:r>
    </w:p>
    <w:p w:rsidR="000663A4" w:rsidRPr="005E7BB7" w:rsidRDefault="000663A4"/>
    <w:p w:rsidR="0028604F" w:rsidRPr="005E7BB7" w:rsidRDefault="0028604F" w:rsidP="0028604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hr-HR"/>
        </w:rPr>
      </w:pPr>
      <w:r w:rsidRPr="005E7BB7">
        <w:rPr>
          <w:rFonts w:eastAsia="Times New Roman" w:cs="Times New Roman"/>
          <w:b/>
          <w:lang w:eastAsia="hr-HR"/>
        </w:rPr>
        <w:t xml:space="preserve">1. Županijsko stručno vijeće </w:t>
      </w:r>
      <w:r w:rsidRPr="005E7BB7">
        <w:rPr>
          <w:rFonts w:eastAsia="Times New Roman" w:cs="Times New Roman"/>
          <w:lang w:eastAsia="hr-HR"/>
        </w:rPr>
        <w:t xml:space="preserve">održano u </w:t>
      </w:r>
      <w:r w:rsidRPr="005E7BB7">
        <w:rPr>
          <w:rFonts w:eastAsia="Times New Roman" w:cs="Times New Roman"/>
          <w:bCs/>
        </w:rPr>
        <w:t xml:space="preserve">srijedu, 28. rujna, 2016. s početkom u 12:00 sati u </w:t>
      </w:r>
      <w:r w:rsidRPr="005E7BB7">
        <w:rPr>
          <w:rFonts w:eastAsia="Times New Roman" w:cs="Times New Roman"/>
          <w:lang w:eastAsia="hr-HR"/>
        </w:rPr>
        <w:t>II. OŠ Varaždin, Augusta Cesarca 10, Varaždin</w:t>
      </w:r>
      <w:r w:rsidR="005E7BB7" w:rsidRPr="005E7BB7">
        <w:rPr>
          <w:rFonts w:eastAsia="Times New Roman" w:cs="Times New Roman"/>
          <w:lang w:eastAsia="hr-HR"/>
        </w:rPr>
        <w:t xml:space="preserve"> u trajanju od 5 sati</w:t>
      </w:r>
    </w:p>
    <w:p w:rsidR="0028604F" w:rsidRPr="005E7BB7" w:rsidRDefault="0028604F" w:rsidP="0028604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hr-HR"/>
        </w:rPr>
      </w:pPr>
    </w:p>
    <w:p w:rsidR="0028604F" w:rsidRPr="005E7BB7" w:rsidRDefault="0028604F" w:rsidP="0028604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hr-HR"/>
        </w:rPr>
      </w:pPr>
      <w:r w:rsidRPr="005E7BB7">
        <w:rPr>
          <w:rFonts w:eastAsia="Times New Roman" w:cs="Times New Roman"/>
          <w:b/>
          <w:lang w:eastAsia="hr-HR"/>
        </w:rPr>
        <w:t>Program skupa: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28604F" w:rsidRPr="005E7BB7" w:rsidTr="0028604F">
        <w:tc>
          <w:tcPr>
            <w:tcW w:w="1555" w:type="dxa"/>
            <w:tcBorders>
              <w:right w:val="single" w:sz="4" w:space="0" w:color="auto"/>
            </w:tcBorders>
          </w:tcPr>
          <w:p w:rsidR="0028604F" w:rsidRPr="005E7BB7" w:rsidRDefault="0028604F" w:rsidP="0028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5E7BB7">
              <w:rPr>
                <w:rFonts w:eastAsia="Times New Roman" w:cs="Times New Roman"/>
                <w:lang w:eastAsia="hr-HR"/>
              </w:rPr>
              <w:t xml:space="preserve">12:00 – 13:00      </w:t>
            </w:r>
          </w:p>
        </w:tc>
        <w:tc>
          <w:tcPr>
            <w:tcW w:w="7507" w:type="dxa"/>
            <w:tcBorders>
              <w:left w:val="single" w:sz="4" w:space="0" w:color="auto"/>
            </w:tcBorders>
          </w:tcPr>
          <w:p w:rsidR="0028604F" w:rsidRPr="005E7BB7" w:rsidRDefault="0028604F" w:rsidP="0028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lang w:eastAsia="hr-HR"/>
              </w:rPr>
            </w:pPr>
            <w:r w:rsidRPr="005E7BB7">
              <w:rPr>
                <w:rFonts w:eastAsia="Times New Roman" w:cs="Times New Roman"/>
                <w:b/>
                <w:lang w:eastAsia="hr-HR"/>
              </w:rPr>
              <w:t xml:space="preserve">IASL konferencija 2016 Tokyo </w:t>
            </w:r>
            <w:r w:rsidRPr="005E7BB7">
              <w:rPr>
                <w:rFonts w:eastAsia="Times New Roman" w:cs="Times New Roman"/>
                <w:lang w:eastAsia="hr-HR"/>
              </w:rPr>
              <w:t xml:space="preserve">– predavanje, Mihaela </w:t>
            </w:r>
            <w:proofErr w:type="spellStart"/>
            <w:r w:rsidRPr="005E7BB7">
              <w:rPr>
                <w:rFonts w:eastAsia="Times New Roman" w:cs="Times New Roman"/>
                <w:lang w:eastAsia="hr-HR"/>
              </w:rPr>
              <w:t>Banek</w:t>
            </w:r>
            <w:proofErr w:type="spellEnd"/>
            <w:r w:rsidRPr="005E7BB7">
              <w:rPr>
                <w:rFonts w:eastAsia="Times New Roman" w:cs="Times New Roman"/>
                <w:lang w:eastAsia="hr-HR"/>
              </w:rPr>
              <w:t xml:space="preserve"> Zorica,</w:t>
            </w:r>
            <w:r w:rsidRPr="005E7BB7">
              <w:rPr>
                <w:rFonts w:eastAsia="Times New Roman" w:cs="Times New Roman"/>
                <w:b/>
                <w:lang w:eastAsia="hr-HR"/>
              </w:rPr>
              <w:t xml:space="preserve"> </w:t>
            </w:r>
            <w:r w:rsidRPr="005E7BB7">
              <w:rPr>
                <w:rFonts w:eastAsia="Times New Roman" w:cs="Times New Roman"/>
                <w:lang w:eastAsia="hr-HR"/>
              </w:rPr>
              <w:t>Filozofski fakultet Zagreb</w:t>
            </w:r>
          </w:p>
        </w:tc>
      </w:tr>
      <w:tr w:rsidR="0028604F" w:rsidRPr="005E7BB7" w:rsidTr="0028604F">
        <w:tc>
          <w:tcPr>
            <w:tcW w:w="1555" w:type="dxa"/>
            <w:tcBorders>
              <w:right w:val="single" w:sz="4" w:space="0" w:color="auto"/>
            </w:tcBorders>
          </w:tcPr>
          <w:p w:rsidR="0028604F" w:rsidRPr="005E7BB7" w:rsidRDefault="0028604F" w:rsidP="0028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5E7BB7">
              <w:rPr>
                <w:rFonts w:eastAsia="Times New Roman" w:cs="Times New Roman"/>
                <w:lang w:eastAsia="hr-HR"/>
              </w:rPr>
              <w:t xml:space="preserve">13:00 – 14:00      </w:t>
            </w:r>
          </w:p>
        </w:tc>
        <w:tc>
          <w:tcPr>
            <w:tcW w:w="7507" w:type="dxa"/>
            <w:tcBorders>
              <w:left w:val="single" w:sz="4" w:space="0" w:color="auto"/>
            </w:tcBorders>
          </w:tcPr>
          <w:p w:rsidR="0028604F" w:rsidRPr="005E7BB7" w:rsidRDefault="0028604F" w:rsidP="0028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5E7BB7">
              <w:rPr>
                <w:rFonts w:eastAsia="Times New Roman" w:cs="Times New Roman"/>
                <w:b/>
                <w:lang w:eastAsia="hr-HR"/>
              </w:rPr>
              <w:t xml:space="preserve">Međunarodni priručnik metoda grupnog profesionalnog usmjeravanja i portal e-Usmjeravanje </w:t>
            </w:r>
            <w:r w:rsidRPr="005E7BB7">
              <w:rPr>
                <w:rFonts w:eastAsia="Times New Roman" w:cs="Times New Roman"/>
                <w:lang w:eastAsia="hr-HR"/>
              </w:rPr>
              <w:t xml:space="preserve">– predavanje, Sanja Ježić i Marijana </w:t>
            </w:r>
            <w:proofErr w:type="spellStart"/>
            <w:r w:rsidRPr="005E7BB7">
              <w:rPr>
                <w:rFonts w:eastAsia="Times New Roman" w:cs="Times New Roman"/>
                <w:lang w:eastAsia="hr-HR"/>
              </w:rPr>
              <w:t>Dodigović</w:t>
            </w:r>
            <w:proofErr w:type="spellEnd"/>
            <w:r w:rsidRPr="005E7BB7">
              <w:rPr>
                <w:rFonts w:eastAsia="Times New Roman" w:cs="Times New Roman"/>
                <w:lang w:eastAsia="hr-HR"/>
              </w:rPr>
              <w:t>, CISOK, Varaždin</w:t>
            </w:r>
          </w:p>
        </w:tc>
      </w:tr>
      <w:tr w:rsidR="0028604F" w:rsidRPr="005E7BB7" w:rsidTr="0028604F">
        <w:tc>
          <w:tcPr>
            <w:tcW w:w="1555" w:type="dxa"/>
            <w:tcBorders>
              <w:right w:val="single" w:sz="4" w:space="0" w:color="auto"/>
            </w:tcBorders>
          </w:tcPr>
          <w:p w:rsidR="0028604F" w:rsidRPr="005E7BB7" w:rsidRDefault="0028604F" w:rsidP="0028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5E7BB7">
              <w:rPr>
                <w:rFonts w:eastAsia="Times New Roman" w:cs="Times New Roman"/>
                <w:lang w:eastAsia="hr-HR"/>
              </w:rPr>
              <w:t>14:00 – 14:40</w:t>
            </w:r>
          </w:p>
        </w:tc>
        <w:tc>
          <w:tcPr>
            <w:tcW w:w="7507" w:type="dxa"/>
            <w:tcBorders>
              <w:left w:val="single" w:sz="4" w:space="0" w:color="auto"/>
            </w:tcBorders>
          </w:tcPr>
          <w:p w:rsidR="0028604F" w:rsidRPr="005E7BB7" w:rsidRDefault="0028604F" w:rsidP="0028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5E7BB7">
              <w:rPr>
                <w:rFonts w:eastAsia="Times New Roman" w:cs="Times New Roman"/>
                <w:b/>
                <w:lang w:eastAsia="hr-HR"/>
              </w:rPr>
              <w:t xml:space="preserve">Prijedlog kriterija i preporuka za izradu kvalitetnih e-lektira </w:t>
            </w:r>
            <w:r w:rsidRPr="005E7BB7">
              <w:rPr>
                <w:rFonts w:eastAsia="Times New Roman" w:cs="Times New Roman"/>
                <w:lang w:eastAsia="hr-HR"/>
              </w:rPr>
              <w:t>–</w:t>
            </w:r>
            <w:r w:rsidRPr="005E7BB7">
              <w:rPr>
                <w:rFonts w:eastAsia="Times New Roman" w:cs="Times New Roman"/>
                <w:b/>
                <w:lang w:eastAsia="hr-HR"/>
              </w:rPr>
              <w:t xml:space="preserve"> </w:t>
            </w:r>
            <w:r w:rsidRPr="005E7BB7">
              <w:rPr>
                <w:rFonts w:eastAsia="Times New Roman" w:cs="Times New Roman"/>
                <w:lang w:eastAsia="hr-HR"/>
              </w:rPr>
              <w:t xml:space="preserve">predavanje, Nataša </w:t>
            </w:r>
            <w:proofErr w:type="spellStart"/>
            <w:r w:rsidRPr="005E7BB7">
              <w:rPr>
                <w:rFonts w:eastAsia="Times New Roman" w:cs="Times New Roman"/>
                <w:lang w:eastAsia="hr-HR"/>
              </w:rPr>
              <w:t>Sajko</w:t>
            </w:r>
            <w:proofErr w:type="spellEnd"/>
            <w:r w:rsidRPr="005E7BB7">
              <w:rPr>
                <w:rFonts w:eastAsia="Times New Roman" w:cs="Times New Roman"/>
                <w:lang w:eastAsia="hr-HR"/>
              </w:rPr>
              <w:t xml:space="preserve">, Medicinska škola Varaždin </w:t>
            </w:r>
          </w:p>
        </w:tc>
      </w:tr>
      <w:tr w:rsidR="0028604F" w:rsidRPr="005E7BB7" w:rsidTr="0028604F">
        <w:tc>
          <w:tcPr>
            <w:tcW w:w="1555" w:type="dxa"/>
            <w:tcBorders>
              <w:right w:val="single" w:sz="4" w:space="0" w:color="auto"/>
            </w:tcBorders>
          </w:tcPr>
          <w:p w:rsidR="0028604F" w:rsidRPr="005E7BB7" w:rsidRDefault="0028604F" w:rsidP="0028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5E7BB7">
              <w:rPr>
                <w:rFonts w:eastAsia="Times New Roman" w:cs="Times New Roman"/>
                <w:lang w:eastAsia="hr-HR"/>
              </w:rPr>
              <w:t>14:40 – 15:00</w:t>
            </w:r>
          </w:p>
        </w:tc>
        <w:tc>
          <w:tcPr>
            <w:tcW w:w="7507" w:type="dxa"/>
            <w:tcBorders>
              <w:left w:val="single" w:sz="4" w:space="0" w:color="auto"/>
            </w:tcBorders>
          </w:tcPr>
          <w:p w:rsidR="0028604F" w:rsidRPr="005E7BB7" w:rsidRDefault="0028604F" w:rsidP="0028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lang w:eastAsia="hr-HR"/>
              </w:rPr>
            </w:pPr>
            <w:r w:rsidRPr="005E7BB7">
              <w:rPr>
                <w:rFonts w:eastAsia="Times New Roman" w:cs="Times New Roman"/>
                <w:lang w:eastAsia="hr-HR"/>
              </w:rPr>
              <w:t>Pauza</w:t>
            </w:r>
          </w:p>
        </w:tc>
      </w:tr>
      <w:tr w:rsidR="0028604F" w:rsidRPr="005E7BB7" w:rsidTr="0028604F">
        <w:tc>
          <w:tcPr>
            <w:tcW w:w="1555" w:type="dxa"/>
            <w:tcBorders>
              <w:right w:val="single" w:sz="4" w:space="0" w:color="auto"/>
            </w:tcBorders>
          </w:tcPr>
          <w:p w:rsidR="0028604F" w:rsidRPr="005E7BB7" w:rsidRDefault="0028604F" w:rsidP="0028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5E7BB7">
              <w:rPr>
                <w:rFonts w:eastAsia="Times New Roman" w:cs="Times New Roman"/>
                <w:lang w:eastAsia="hr-HR"/>
              </w:rPr>
              <w:t>15:00 – 15:45</w:t>
            </w:r>
          </w:p>
        </w:tc>
        <w:tc>
          <w:tcPr>
            <w:tcW w:w="7507" w:type="dxa"/>
            <w:tcBorders>
              <w:left w:val="single" w:sz="4" w:space="0" w:color="auto"/>
            </w:tcBorders>
          </w:tcPr>
          <w:p w:rsidR="0028604F" w:rsidRPr="005E7BB7" w:rsidRDefault="0028604F" w:rsidP="0028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hr-HR"/>
              </w:rPr>
            </w:pPr>
            <w:proofErr w:type="spellStart"/>
            <w:r w:rsidRPr="005E7BB7">
              <w:rPr>
                <w:rFonts w:eastAsia="Times New Roman" w:cs="Times New Roman"/>
                <w:b/>
                <w:lang w:eastAsia="hr-HR"/>
              </w:rPr>
              <w:t>Mnemonici</w:t>
            </w:r>
            <w:proofErr w:type="spellEnd"/>
            <w:r w:rsidRPr="005E7BB7">
              <w:rPr>
                <w:rFonts w:eastAsia="Times New Roman" w:cs="Times New Roman"/>
                <w:b/>
                <w:lang w:eastAsia="hr-HR"/>
              </w:rPr>
              <w:t xml:space="preserve"> (memorijske tehnike) za svaku priliku</w:t>
            </w:r>
            <w:r w:rsidRPr="005E7BB7">
              <w:rPr>
                <w:rFonts w:eastAsia="Times New Roman" w:cs="Times New Roman"/>
                <w:lang w:eastAsia="hr-HR"/>
              </w:rPr>
              <w:t xml:space="preserve"> – predavanje, Vedran Škarica, OŠ „</w:t>
            </w:r>
            <w:proofErr w:type="spellStart"/>
            <w:r w:rsidRPr="005E7BB7">
              <w:rPr>
                <w:rFonts w:eastAsia="Times New Roman" w:cs="Times New Roman"/>
                <w:lang w:eastAsia="hr-HR"/>
              </w:rPr>
              <w:t>Metel</w:t>
            </w:r>
            <w:proofErr w:type="spellEnd"/>
            <w:r w:rsidRPr="005E7BB7">
              <w:rPr>
                <w:rFonts w:eastAsia="Times New Roman" w:cs="Times New Roman"/>
                <w:lang w:eastAsia="hr-HR"/>
              </w:rPr>
              <w:t xml:space="preserve"> Ožegović“, Radovan</w:t>
            </w:r>
          </w:p>
        </w:tc>
      </w:tr>
      <w:tr w:rsidR="0028604F" w:rsidRPr="005E7BB7" w:rsidTr="0028604F">
        <w:tc>
          <w:tcPr>
            <w:tcW w:w="1555" w:type="dxa"/>
            <w:tcBorders>
              <w:right w:val="single" w:sz="4" w:space="0" w:color="auto"/>
            </w:tcBorders>
          </w:tcPr>
          <w:p w:rsidR="0028604F" w:rsidRPr="005E7BB7" w:rsidRDefault="0028604F" w:rsidP="0028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5E7BB7">
              <w:rPr>
                <w:rFonts w:eastAsia="Times New Roman" w:cs="Times New Roman"/>
                <w:lang w:eastAsia="hr-HR"/>
              </w:rPr>
              <w:t xml:space="preserve">15:45 – 16:30    </w:t>
            </w:r>
          </w:p>
        </w:tc>
        <w:tc>
          <w:tcPr>
            <w:tcW w:w="7507" w:type="dxa"/>
            <w:tcBorders>
              <w:left w:val="single" w:sz="4" w:space="0" w:color="auto"/>
            </w:tcBorders>
          </w:tcPr>
          <w:p w:rsidR="0028604F" w:rsidRPr="005E7BB7" w:rsidRDefault="0028604F" w:rsidP="0028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5E7BB7">
              <w:rPr>
                <w:rFonts w:eastAsia="Times New Roman" w:cs="Times New Roman"/>
                <w:b/>
                <w:lang w:eastAsia="hr-HR"/>
              </w:rPr>
              <w:t xml:space="preserve">Uvodni sat lektire za učenike osmih razreda uporabom kviza – </w:t>
            </w:r>
            <w:r w:rsidRPr="005E7BB7">
              <w:rPr>
                <w:rFonts w:eastAsia="Times New Roman" w:cs="Times New Roman"/>
                <w:lang w:eastAsia="hr-HR"/>
              </w:rPr>
              <w:t xml:space="preserve">ogledni sat, Josip </w:t>
            </w:r>
            <w:proofErr w:type="spellStart"/>
            <w:r w:rsidRPr="005E7BB7">
              <w:rPr>
                <w:rFonts w:eastAsia="Times New Roman" w:cs="Times New Roman"/>
                <w:lang w:eastAsia="hr-HR"/>
              </w:rPr>
              <w:t>Rihtarić</w:t>
            </w:r>
            <w:proofErr w:type="spellEnd"/>
            <w:r w:rsidRPr="005E7BB7">
              <w:rPr>
                <w:rFonts w:eastAsia="Times New Roman" w:cs="Times New Roman"/>
                <w:lang w:eastAsia="hr-HR"/>
              </w:rPr>
              <w:t>, II OŠ Varaždin</w:t>
            </w:r>
          </w:p>
        </w:tc>
      </w:tr>
      <w:tr w:rsidR="0028604F" w:rsidRPr="005E7BB7" w:rsidTr="0028604F">
        <w:tc>
          <w:tcPr>
            <w:tcW w:w="1555" w:type="dxa"/>
            <w:tcBorders>
              <w:right w:val="single" w:sz="4" w:space="0" w:color="auto"/>
            </w:tcBorders>
          </w:tcPr>
          <w:p w:rsidR="0028604F" w:rsidRPr="005E7BB7" w:rsidRDefault="0028604F" w:rsidP="0028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5E7BB7">
              <w:rPr>
                <w:rFonts w:eastAsia="Times New Roman" w:cs="Times New Roman"/>
                <w:lang w:eastAsia="hr-HR"/>
              </w:rPr>
              <w:t>16:30 – 17:00</w:t>
            </w:r>
          </w:p>
        </w:tc>
        <w:tc>
          <w:tcPr>
            <w:tcW w:w="7507" w:type="dxa"/>
            <w:tcBorders>
              <w:left w:val="single" w:sz="4" w:space="0" w:color="auto"/>
            </w:tcBorders>
          </w:tcPr>
          <w:p w:rsidR="0028604F" w:rsidRPr="005E7BB7" w:rsidRDefault="0028604F" w:rsidP="0028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lang w:eastAsia="hr-HR"/>
              </w:rPr>
            </w:pPr>
            <w:r w:rsidRPr="005E7BB7">
              <w:rPr>
                <w:rFonts w:eastAsia="Times New Roman" w:cs="Times New Roman"/>
                <w:b/>
                <w:lang w:eastAsia="hr-HR"/>
              </w:rPr>
              <w:t xml:space="preserve">Ostala pitanja </w:t>
            </w:r>
            <w:r w:rsidRPr="005E7BB7">
              <w:rPr>
                <w:rFonts w:eastAsia="Times New Roman" w:cs="Times New Roman"/>
                <w:lang w:eastAsia="hr-HR"/>
              </w:rPr>
              <w:t>(novosti iz udruga, skupovi, projekti)</w:t>
            </w:r>
          </w:p>
        </w:tc>
      </w:tr>
    </w:tbl>
    <w:p w:rsidR="0028604F" w:rsidRPr="005E7BB7" w:rsidRDefault="0028604F" w:rsidP="000663A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hr-HR"/>
        </w:rPr>
      </w:pPr>
    </w:p>
    <w:p w:rsidR="000663A4" w:rsidRPr="000A7BCD" w:rsidRDefault="000A7BCD" w:rsidP="000663A4">
      <w:pPr>
        <w:autoSpaceDE w:val="0"/>
        <w:autoSpaceDN w:val="0"/>
        <w:adjustRightInd w:val="0"/>
      </w:pPr>
      <w:r>
        <w:t>Sudjelovalo je 3</w:t>
      </w:r>
      <w:r w:rsidRPr="000A7BCD">
        <w:t>9 školskih knjižničara.</w:t>
      </w:r>
    </w:p>
    <w:p w:rsidR="0028604F" w:rsidRPr="005E7BB7" w:rsidRDefault="0028604F" w:rsidP="000663A4">
      <w:pPr>
        <w:autoSpaceDE w:val="0"/>
        <w:autoSpaceDN w:val="0"/>
        <w:adjustRightInd w:val="0"/>
      </w:pPr>
      <w:r w:rsidRPr="005E7BB7">
        <w:rPr>
          <w:b/>
        </w:rPr>
        <w:t xml:space="preserve">2. Županijsko stručno </w:t>
      </w:r>
      <w:r w:rsidRPr="005E7BB7">
        <w:t xml:space="preserve">vijeće </w:t>
      </w:r>
      <w:r w:rsidR="000663A4" w:rsidRPr="005E7BB7">
        <w:t xml:space="preserve">održano </w:t>
      </w:r>
      <w:r w:rsidRPr="005E7BB7">
        <w:t>u</w:t>
      </w:r>
      <w:r w:rsidR="000663A4" w:rsidRPr="005E7BB7">
        <w:t xml:space="preserve"> </w:t>
      </w:r>
      <w:r w:rsidRPr="005E7BB7">
        <w:rPr>
          <w:bCs/>
        </w:rPr>
        <w:t>petak, 17. ožujka, 2017. s početkom u 10:00 sati u</w:t>
      </w:r>
      <w:r w:rsidR="000663A4" w:rsidRPr="005E7BB7">
        <w:rPr>
          <w:bCs/>
        </w:rPr>
        <w:t xml:space="preserve"> </w:t>
      </w:r>
      <w:r w:rsidRPr="005E7BB7">
        <w:t xml:space="preserve">OŠ grofa Janka Draškovića, </w:t>
      </w:r>
      <w:proofErr w:type="spellStart"/>
      <w:r w:rsidRPr="005E7BB7">
        <w:t>Klenovnik</w:t>
      </w:r>
      <w:proofErr w:type="spellEnd"/>
      <w:r w:rsidRPr="005E7BB7">
        <w:t xml:space="preserve"> 21, 42244 </w:t>
      </w:r>
      <w:proofErr w:type="spellStart"/>
      <w:r w:rsidRPr="005E7BB7">
        <w:t>Klenovnik</w:t>
      </w:r>
      <w:proofErr w:type="spellEnd"/>
      <w:r w:rsidR="005E7BB7" w:rsidRPr="005E7BB7">
        <w:t xml:space="preserve"> u trajanju od 5 sati i 30 minuta</w:t>
      </w:r>
    </w:p>
    <w:p w:rsidR="0028604F" w:rsidRPr="005E7BB7" w:rsidRDefault="0028604F" w:rsidP="0028604F">
      <w:pPr>
        <w:autoSpaceDE w:val="0"/>
        <w:autoSpaceDN w:val="0"/>
        <w:adjustRightInd w:val="0"/>
        <w:rPr>
          <w:b/>
        </w:rPr>
      </w:pPr>
      <w:r w:rsidRPr="005E7BB7">
        <w:rPr>
          <w:b/>
        </w:rPr>
        <w:t>Program skupa: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0663A4" w:rsidRPr="005E7BB7" w:rsidTr="005E7BB7">
        <w:tc>
          <w:tcPr>
            <w:tcW w:w="1555" w:type="dxa"/>
            <w:tcBorders>
              <w:right w:val="single" w:sz="4" w:space="0" w:color="auto"/>
            </w:tcBorders>
          </w:tcPr>
          <w:p w:rsidR="000663A4" w:rsidRPr="005E7BB7" w:rsidRDefault="000663A4" w:rsidP="000663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5E7BB7">
              <w:rPr>
                <w:rFonts w:eastAsia="Times New Roman" w:cs="Times New Roman"/>
                <w:lang w:eastAsia="hr-HR"/>
              </w:rPr>
              <w:t xml:space="preserve">10:00 – 11:30      </w:t>
            </w:r>
          </w:p>
        </w:tc>
        <w:tc>
          <w:tcPr>
            <w:tcW w:w="7507" w:type="dxa"/>
            <w:tcBorders>
              <w:left w:val="single" w:sz="4" w:space="0" w:color="auto"/>
            </w:tcBorders>
          </w:tcPr>
          <w:p w:rsidR="000663A4" w:rsidRPr="005E7BB7" w:rsidRDefault="000663A4" w:rsidP="005E7B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lang w:eastAsia="hr-HR"/>
              </w:rPr>
            </w:pPr>
            <w:r w:rsidRPr="005E7BB7">
              <w:rPr>
                <w:rFonts w:eastAsia="Times New Roman" w:cs="Times New Roman"/>
                <w:b/>
                <w:lang w:eastAsia="hr-HR"/>
              </w:rPr>
              <w:t xml:space="preserve">Obrnuti učionicu je lako – pitaj me kako! </w:t>
            </w:r>
            <w:r w:rsidRPr="005E7BB7">
              <w:rPr>
                <w:rFonts w:eastAsia="Times New Roman" w:cs="Times New Roman"/>
                <w:lang w:eastAsia="hr-HR"/>
              </w:rPr>
              <w:t xml:space="preserve">– radionica, </w:t>
            </w:r>
            <w:proofErr w:type="spellStart"/>
            <w:r w:rsidRPr="005E7BB7">
              <w:rPr>
                <w:rFonts w:eastAsia="Times New Roman" w:cs="Times New Roman"/>
                <w:lang w:eastAsia="hr-HR"/>
              </w:rPr>
              <w:t>Arjana</w:t>
            </w:r>
            <w:proofErr w:type="spellEnd"/>
            <w:r w:rsidRPr="005E7BB7">
              <w:rPr>
                <w:rFonts w:eastAsia="Times New Roman" w:cs="Times New Roman"/>
                <w:lang w:eastAsia="hr-HR"/>
              </w:rPr>
              <w:t xml:space="preserve"> </w:t>
            </w:r>
            <w:proofErr w:type="spellStart"/>
            <w:r w:rsidRPr="005E7BB7">
              <w:rPr>
                <w:rFonts w:eastAsia="Times New Roman" w:cs="Times New Roman"/>
                <w:lang w:eastAsia="hr-HR"/>
              </w:rPr>
              <w:t>Blažić</w:t>
            </w:r>
            <w:proofErr w:type="spellEnd"/>
            <w:r w:rsidRPr="005E7BB7">
              <w:rPr>
                <w:rFonts w:eastAsia="Times New Roman" w:cs="Times New Roman"/>
                <w:lang w:eastAsia="hr-HR"/>
              </w:rPr>
              <w:t>, IX. gimnazija, Zagreb</w:t>
            </w:r>
          </w:p>
        </w:tc>
      </w:tr>
      <w:tr w:rsidR="000663A4" w:rsidRPr="005E7BB7" w:rsidTr="005E7BB7">
        <w:tc>
          <w:tcPr>
            <w:tcW w:w="1555" w:type="dxa"/>
            <w:tcBorders>
              <w:right w:val="single" w:sz="4" w:space="0" w:color="auto"/>
            </w:tcBorders>
          </w:tcPr>
          <w:p w:rsidR="000663A4" w:rsidRPr="005E7BB7" w:rsidRDefault="000663A4" w:rsidP="000663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5E7BB7">
              <w:rPr>
                <w:rFonts w:eastAsia="Times New Roman" w:cs="Times New Roman"/>
                <w:lang w:eastAsia="hr-HR"/>
              </w:rPr>
              <w:t xml:space="preserve">11:30 – 13:00      </w:t>
            </w:r>
          </w:p>
        </w:tc>
        <w:tc>
          <w:tcPr>
            <w:tcW w:w="7507" w:type="dxa"/>
            <w:tcBorders>
              <w:left w:val="single" w:sz="4" w:space="0" w:color="auto"/>
            </w:tcBorders>
          </w:tcPr>
          <w:p w:rsidR="000663A4" w:rsidRPr="005E7BB7" w:rsidRDefault="000663A4" w:rsidP="000663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hr-HR"/>
              </w:rPr>
            </w:pPr>
            <w:proofErr w:type="spellStart"/>
            <w:r w:rsidRPr="005E7BB7">
              <w:rPr>
                <w:rFonts w:eastAsia="Times New Roman" w:cs="Times New Roman"/>
                <w:b/>
                <w:lang w:eastAsia="hr-HR"/>
              </w:rPr>
              <w:t>Pluriperspektivističko</w:t>
            </w:r>
            <w:proofErr w:type="spellEnd"/>
            <w:r w:rsidRPr="005E7BB7">
              <w:rPr>
                <w:rFonts w:eastAsia="Times New Roman" w:cs="Times New Roman"/>
                <w:b/>
                <w:lang w:eastAsia="hr-HR"/>
              </w:rPr>
              <w:t xml:space="preserve"> čitanje knjiga </w:t>
            </w:r>
            <w:r w:rsidRPr="005E7BB7">
              <w:rPr>
                <w:rFonts w:eastAsia="Times New Roman" w:cs="Times New Roman"/>
                <w:lang w:eastAsia="hr-HR"/>
              </w:rPr>
              <w:t xml:space="preserve">– predavanje i radionica, mr. </w:t>
            </w:r>
            <w:proofErr w:type="spellStart"/>
            <w:r w:rsidRPr="005E7BB7">
              <w:rPr>
                <w:rFonts w:eastAsia="Times New Roman" w:cs="Times New Roman"/>
                <w:lang w:eastAsia="hr-HR"/>
              </w:rPr>
              <w:t>sc</w:t>
            </w:r>
            <w:proofErr w:type="spellEnd"/>
            <w:r w:rsidRPr="005E7BB7">
              <w:rPr>
                <w:rFonts w:eastAsia="Times New Roman" w:cs="Times New Roman"/>
                <w:lang w:eastAsia="hr-HR"/>
              </w:rPr>
              <w:t xml:space="preserve">. </w:t>
            </w:r>
            <w:proofErr w:type="spellStart"/>
            <w:r w:rsidRPr="005E7BB7">
              <w:rPr>
                <w:rFonts w:eastAsia="Times New Roman" w:cs="Times New Roman"/>
                <w:lang w:eastAsia="hr-HR"/>
              </w:rPr>
              <w:t>Emica</w:t>
            </w:r>
            <w:proofErr w:type="spellEnd"/>
            <w:r w:rsidRPr="005E7BB7">
              <w:rPr>
                <w:rFonts w:eastAsia="Times New Roman" w:cs="Times New Roman"/>
                <w:lang w:eastAsia="hr-HR"/>
              </w:rPr>
              <w:t xml:space="preserve"> </w:t>
            </w:r>
            <w:proofErr w:type="spellStart"/>
            <w:r w:rsidRPr="005E7BB7">
              <w:rPr>
                <w:rFonts w:eastAsia="Times New Roman" w:cs="Times New Roman"/>
                <w:lang w:eastAsia="hr-HR"/>
              </w:rPr>
              <w:t>Calogjera</w:t>
            </w:r>
            <w:proofErr w:type="spellEnd"/>
            <w:r w:rsidRPr="005E7BB7">
              <w:rPr>
                <w:rFonts w:eastAsia="Times New Roman" w:cs="Times New Roman"/>
                <w:lang w:eastAsia="hr-HR"/>
              </w:rPr>
              <w:t xml:space="preserve"> Rogić, Školska knjiga</w:t>
            </w:r>
          </w:p>
        </w:tc>
      </w:tr>
      <w:tr w:rsidR="000663A4" w:rsidRPr="005E7BB7" w:rsidTr="005E7BB7">
        <w:tc>
          <w:tcPr>
            <w:tcW w:w="1555" w:type="dxa"/>
            <w:tcBorders>
              <w:right w:val="single" w:sz="4" w:space="0" w:color="auto"/>
            </w:tcBorders>
          </w:tcPr>
          <w:p w:rsidR="000663A4" w:rsidRPr="005E7BB7" w:rsidRDefault="000663A4" w:rsidP="000663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5E7BB7">
              <w:rPr>
                <w:rFonts w:eastAsia="Times New Roman" w:cs="Times New Roman"/>
                <w:lang w:eastAsia="hr-HR"/>
              </w:rPr>
              <w:t>13:00 – 13:20</w:t>
            </w:r>
          </w:p>
        </w:tc>
        <w:tc>
          <w:tcPr>
            <w:tcW w:w="7507" w:type="dxa"/>
            <w:tcBorders>
              <w:left w:val="single" w:sz="4" w:space="0" w:color="auto"/>
            </w:tcBorders>
          </w:tcPr>
          <w:p w:rsidR="000663A4" w:rsidRPr="005E7BB7" w:rsidRDefault="000663A4" w:rsidP="005E7B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lang w:eastAsia="hr-HR"/>
              </w:rPr>
            </w:pPr>
            <w:r w:rsidRPr="005E7BB7">
              <w:rPr>
                <w:rFonts w:eastAsia="Times New Roman" w:cs="Times New Roman"/>
                <w:lang w:eastAsia="hr-HR"/>
              </w:rPr>
              <w:t>Pauza</w:t>
            </w:r>
          </w:p>
        </w:tc>
      </w:tr>
      <w:tr w:rsidR="000663A4" w:rsidRPr="005E7BB7" w:rsidTr="005E7BB7">
        <w:tc>
          <w:tcPr>
            <w:tcW w:w="1555" w:type="dxa"/>
            <w:tcBorders>
              <w:right w:val="single" w:sz="4" w:space="0" w:color="auto"/>
            </w:tcBorders>
          </w:tcPr>
          <w:p w:rsidR="000663A4" w:rsidRPr="005E7BB7" w:rsidRDefault="000663A4" w:rsidP="000663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5E7BB7">
              <w:rPr>
                <w:rFonts w:eastAsia="Times New Roman" w:cs="Times New Roman"/>
                <w:lang w:eastAsia="hr-HR"/>
              </w:rPr>
              <w:t>13:20 – 14:05</w:t>
            </w:r>
          </w:p>
        </w:tc>
        <w:tc>
          <w:tcPr>
            <w:tcW w:w="7507" w:type="dxa"/>
            <w:tcBorders>
              <w:left w:val="single" w:sz="4" w:space="0" w:color="auto"/>
            </w:tcBorders>
          </w:tcPr>
          <w:p w:rsidR="000663A4" w:rsidRPr="005E7BB7" w:rsidRDefault="000663A4" w:rsidP="005E7B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5E7BB7">
              <w:rPr>
                <w:rFonts w:eastAsia="Times New Roman" w:cs="Times New Roman"/>
                <w:b/>
                <w:lang w:eastAsia="hr-HR"/>
              </w:rPr>
              <w:t xml:space="preserve">Klub malih čitatelja – izvannastavna aktivnost </w:t>
            </w:r>
            <w:r w:rsidRPr="005E7BB7">
              <w:rPr>
                <w:rFonts w:eastAsia="Times New Roman" w:cs="Times New Roman"/>
                <w:lang w:eastAsia="hr-HR"/>
              </w:rPr>
              <w:t xml:space="preserve">– primjer dobre prakse, Dragana </w:t>
            </w:r>
            <w:proofErr w:type="spellStart"/>
            <w:r w:rsidRPr="005E7BB7">
              <w:rPr>
                <w:rFonts w:eastAsia="Times New Roman" w:cs="Times New Roman"/>
                <w:lang w:eastAsia="hr-HR"/>
              </w:rPr>
              <w:t>Belščak</w:t>
            </w:r>
            <w:proofErr w:type="spellEnd"/>
            <w:r w:rsidRPr="005E7BB7">
              <w:rPr>
                <w:rFonts w:eastAsia="Times New Roman" w:cs="Times New Roman"/>
                <w:lang w:eastAsia="hr-HR"/>
              </w:rPr>
              <w:t xml:space="preserve">, OŠ </w:t>
            </w:r>
            <w:proofErr w:type="spellStart"/>
            <w:r w:rsidRPr="005E7BB7">
              <w:rPr>
                <w:rFonts w:eastAsia="Times New Roman" w:cs="Times New Roman"/>
                <w:lang w:eastAsia="hr-HR"/>
              </w:rPr>
              <w:t>Klenovnik</w:t>
            </w:r>
            <w:proofErr w:type="spellEnd"/>
          </w:p>
        </w:tc>
      </w:tr>
      <w:tr w:rsidR="000663A4" w:rsidRPr="005E7BB7" w:rsidTr="005E7BB7">
        <w:tc>
          <w:tcPr>
            <w:tcW w:w="1555" w:type="dxa"/>
            <w:tcBorders>
              <w:right w:val="single" w:sz="4" w:space="0" w:color="auto"/>
            </w:tcBorders>
          </w:tcPr>
          <w:p w:rsidR="000663A4" w:rsidRPr="005E7BB7" w:rsidRDefault="000663A4" w:rsidP="000663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5E7BB7">
              <w:rPr>
                <w:rFonts w:eastAsia="Times New Roman" w:cs="Times New Roman"/>
                <w:lang w:eastAsia="hr-HR"/>
              </w:rPr>
              <w:t>14:</w:t>
            </w:r>
            <w:r w:rsidR="005E7BB7" w:rsidRPr="005E7BB7">
              <w:rPr>
                <w:rFonts w:eastAsia="Times New Roman" w:cs="Times New Roman"/>
                <w:lang w:eastAsia="hr-HR"/>
              </w:rPr>
              <w:t>05 – 15:</w:t>
            </w:r>
            <w:r w:rsidRPr="005E7BB7">
              <w:rPr>
                <w:rFonts w:eastAsia="Times New Roman" w:cs="Times New Roman"/>
                <w:lang w:eastAsia="hr-HR"/>
              </w:rPr>
              <w:t>0</w:t>
            </w:r>
            <w:r w:rsidR="005E7BB7" w:rsidRPr="005E7BB7">
              <w:rPr>
                <w:rFonts w:eastAsia="Times New Roman" w:cs="Times New Roman"/>
                <w:lang w:eastAsia="hr-HR"/>
              </w:rPr>
              <w:t>5</w:t>
            </w:r>
            <w:r w:rsidRPr="005E7BB7">
              <w:rPr>
                <w:rFonts w:eastAsia="Times New Roman" w:cs="Times New Roman"/>
                <w:lang w:eastAsia="hr-HR"/>
              </w:rPr>
              <w:t xml:space="preserve">    </w:t>
            </w:r>
          </w:p>
        </w:tc>
        <w:tc>
          <w:tcPr>
            <w:tcW w:w="7507" w:type="dxa"/>
            <w:tcBorders>
              <w:left w:val="single" w:sz="4" w:space="0" w:color="auto"/>
            </w:tcBorders>
          </w:tcPr>
          <w:p w:rsidR="000663A4" w:rsidRPr="005E7BB7" w:rsidRDefault="000663A4" w:rsidP="005E7B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5E7BB7">
              <w:rPr>
                <w:rFonts w:eastAsia="Times New Roman" w:cs="Times New Roman"/>
                <w:b/>
                <w:lang w:eastAsia="hr-HR"/>
              </w:rPr>
              <w:t xml:space="preserve">Napredovanje školskog knjižničara u više zvanje </w:t>
            </w:r>
            <w:r w:rsidRPr="005E7BB7">
              <w:rPr>
                <w:rFonts w:eastAsia="Times New Roman" w:cs="Times New Roman"/>
                <w:lang w:eastAsia="hr-HR"/>
              </w:rPr>
              <w:t xml:space="preserve">– predavanje, Draženka Stančić, OŠ Ivana Kukuljevića </w:t>
            </w:r>
            <w:proofErr w:type="spellStart"/>
            <w:r w:rsidRPr="005E7BB7">
              <w:rPr>
                <w:rFonts w:eastAsia="Times New Roman" w:cs="Times New Roman"/>
                <w:lang w:eastAsia="hr-HR"/>
              </w:rPr>
              <w:t>Sakcinskog</w:t>
            </w:r>
            <w:proofErr w:type="spellEnd"/>
            <w:r w:rsidRPr="005E7BB7">
              <w:rPr>
                <w:rFonts w:eastAsia="Times New Roman" w:cs="Times New Roman"/>
                <w:lang w:eastAsia="hr-HR"/>
              </w:rPr>
              <w:t>, Ivanec</w:t>
            </w:r>
          </w:p>
        </w:tc>
      </w:tr>
      <w:tr w:rsidR="000663A4" w:rsidRPr="005E7BB7" w:rsidTr="005E7BB7">
        <w:tc>
          <w:tcPr>
            <w:tcW w:w="1555" w:type="dxa"/>
            <w:tcBorders>
              <w:right w:val="single" w:sz="4" w:space="0" w:color="auto"/>
            </w:tcBorders>
          </w:tcPr>
          <w:p w:rsidR="000663A4" w:rsidRPr="005E7BB7" w:rsidRDefault="005E7BB7" w:rsidP="005E7B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5E7BB7">
              <w:rPr>
                <w:rFonts w:eastAsia="Times New Roman" w:cs="Times New Roman"/>
                <w:lang w:eastAsia="hr-HR"/>
              </w:rPr>
              <w:t>15</w:t>
            </w:r>
            <w:r w:rsidR="000663A4" w:rsidRPr="005E7BB7">
              <w:rPr>
                <w:rFonts w:eastAsia="Times New Roman" w:cs="Times New Roman"/>
                <w:lang w:eastAsia="hr-HR"/>
              </w:rPr>
              <w:t>:</w:t>
            </w:r>
            <w:r w:rsidRPr="005E7BB7">
              <w:rPr>
                <w:rFonts w:eastAsia="Times New Roman" w:cs="Times New Roman"/>
                <w:lang w:eastAsia="hr-HR"/>
              </w:rPr>
              <w:t>05 – 15:30</w:t>
            </w:r>
          </w:p>
        </w:tc>
        <w:tc>
          <w:tcPr>
            <w:tcW w:w="7507" w:type="dxa"/>
            <w:tcBorders>
              <w:left w:val="single" w:sz="4" w:space="0" w:color="auto"/>
            </w:tcBorders>
          </w:tcPr>
          <w:p w:rsidR="000663A4" w:rsidRPr="005E7BB7" w:rsidRDefault="000663A4" w:rsidP="005E7B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lang w:eastAsia="hr-HR"/>
              </w:rPr>
            </w:pPr>
            <w:r w:rsidRPr="005E7BB7">
              <w:rPr>
                <w:rFonts w:eastAsia="Times New Roman" w:cs="Times New Roman"/>
                <w:b/>
                <w:lang w:eastAsia="hr-HR"/>
              </w:rPr>
              <w:t xml:space="preserve">Ostala pitanja </w:t>
            </w:r>
            <w:r w:rsidRPr="005E7BB7">
              <w:rPr>
                <w:rFonts w:eastAsia="Times New Roman" w:cs="Times New Roman"/>
                <w:lang w:eastAsia="hr-HR"/>
              </w:rPr>
              <w:t>(novosti iz udruga, članarine, nagrada Višnja Šeta, skupovi, organizirani odlazak na PŠŠK, statistika MK, razgovor sa sadašnjom i budućom matičarkom, projekti)</w:t>
            </w:r>
          </w:p>
        </w:tc>
      </w:tr>
    </w:tbl>
    <w:p w:rsidR="000663A4" w:rsidRDefault="000663A4" w:rsidP="0028604F">
      <w:pPr>
        <w:autoSpaceDE w:val="0"/>
        <w:autoSpaceDN w:val="0"/>
        <w:adjustRightInd w:val="0"/>
        <w:rPr>
          <w:b/>
        </w:rPr>
      </w:pPr>
    </w:p>
    <w:p w:rsidR="000A7BCD" w:rsidRPr="000A7BCD" w:rsidRDefault="000A7BCD" w:rsidP="000A7BCD">
      <w:pPr>
        <w:autoSpaceDE w:val="0"/>
        <w:autoSpaceDN w:val="0"/>
        <w:adjustRightInd w:val="0"/>
      </w:pPr>
      <w:r>
        <w:t>Sudjelovalo je 3</w:t>
      </w:r>
      <w:r>
        <w:t>8</w:t>
      </w:r>
      <w:r w:rsidRPr="000A7BCD">
        <w:t xml:space="preserve"> školskih knjižničara.</w:t>
      </w:r>
    </w:p>
    <w:p w:rsidR="000A7BCD" w:rsidRPr="005E7BB7" w:rsidRDefault="000A7BCD" w:rsidP="0028604F">
      <w:pPr>
        <w:autoSpaceDE w:val="0"/>
        <w:autoSpaceDN w:val="0"/>
        <w:adjustRightInd w:val="0"/>
        <w:rPr>
          <w:b/>
        </w:rPr>
      </w:pPr>
    </w:p>
    <w:p w:rsidR="005E7BB7" w:rsidRPr="005E7BB7" w:rsidRDefault="005E7BB7" w:rsidP="005E7BB7">
      <w:r w:rsidRPr="005E7BB7">
        <w:rPr>
          <w:b/>
        </w:rPr>
        <w:lastRenderedPageBreak/>
        <w:t>1. Međužupanijsko i interdisciplinarno stručno vijeće školskih knjižničara i učitelja i nastavnika Hrvatskog jezika Varaždinske županije te nastavnika Hrvatskog jezika Međimurske županije</w:t>
      </w:r>
      <w:r w:rsidRPr="005E7BB7">
        <w:t xml:space="preserve"> </w:t>
      </w:r>
      <w:r w:rsidRPr="005E7BB7">
        <w:rPr>
          <w:b/>
        </w:rPr>
        <w:t xml:space="preserve">Motivacija i strategije poticanja čitanja </w:t>
      </w:r>
      <w:r w:rsidRPr="005E7BB7">
        <w:t xml:space="preserve">održano </w:t>
      </w:r>
      <w:r w:rsidRPr="005E7BB7">
        <w:rPr>
          <w:bCs/>
        </w:rPr>
        <w:t xml:space="preserve">u četvrtak, 12. siječnja 2017. s početkom u 11:00 sati u </w:t>
      </w:r>
      <w:r w:rsidRPr="005E7BB7">
        <w:t>Kulturnom centru „Ivan Rabuzin“ Novi Marof, Antuna Mihanovića 3, Novi Marof u trajanju od 5 sati</w:t>
      </w:r>
    </w:p>
    <w:p w:rsidR="005E7BB7" w:rsidRPr="005E7BB7" w:rsidRDefault="005E7BB7" w:rsidP="005E7BB7">
      <w:pPr>
        <w:autoSpaceDE w:val="0"/>
        <w:autoSpaceDN w:val="0"/>
        <w:adjustRightInd w:val="0"/>
        <w:rPr>
          <w:b/>
        </w:rPr>
      </w:pPr>
      <w:r w:rsidRPr="005E7BB7">
        <w:rPr>
          <w:b/>
        </w:rPr>
        <w:t>Program skupa: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5E7BB7" w:rsidRPr="005E7BB7" w:rsidTr="005E7BB7">
        <w:tc>
          <w:tcPr>
            <w:tcW w:w="1555" w:type="dxa"/>
            <w:tcBorders>
              <w:right w:val="single" w:sz="4" w:space="0" w:color="auto"/>
            </w:tcBorders>
          </w:tcPr>
          <w:p w:rsidR="005E7BB7" w:rsidRPr="005E7BB7" w:rsidRDefault="005E7BB7" w:rsidP="005E7BB7">
            <w:pPr>
              <w:autoSpaceDE w:val="0"/>
              <w:autoSpaceDN w:val="0"/>
              <w:adjustRightInd w:val="0"/>
            </w:pPr>
            <w:r w:rsidRPr="005E7BB7">
              <w:t xml:space="preserve">11:00 – 11:15      </w:t>
            </w:r>
          </w:p>
        </w:tc>
        <w:tc>
          <w:tcPr>
            <w:tcW w:w="7507" w:type="dxa"/>
            <w:tcBorders>
              <w:left w:val="single" w:sz="4" w:space="0" w:color="auto"/>
            </w:tcBorders>
          </w:tcPr>
          <w:p w:rsidR="005E7BB7" w:rsidRPr="005E7BB7" w:rsidRDefault="005E7BB7" w:rsidP="005E7BB7">
            <w:pPr>
              <w:autoSpaceDE w:val="0"/>
              <w:autoSpaceDN w:val="0"/>
              <w:adjustRightInd w:val="0"/>
              <w:rPr>
                <w:b/>
              </w:rPr>
            </w:pPr>
            <w:r w:rsidRPr="005E7BB7">
              <w:rPr>
                <w:b/>
              </w:rPr>
              <w:t xml:space="preserve">Predstavljanje rada Hrvatskog čitateljskog društva </w:t>
            </w:r>
            <w:r w:rsidRPr="005E7BB7">
              <w:t xml:space="preserve">– izlaganje Snježane </w:t>
            </w:r>
            <w:proofErr w:type="spellStart"/>
            <w:r w:rsidRPr="005E7BB7">
              <w:t>Berak</w:t>
            </w:r>
            <w:proofErr w:type="spellEnd"/>
            <w:r w:rsidRPr="005E7BB7">
              <w:t xml:space="preserve">, </w:t>
            </w:r>
            <w:proofErr w:type="spellStart"/>
            <w:r w:rsidRPr="005E7BB7">
              <w:t>mag</w:t>
            </w:r>
            <w:proofErr w:type="spellEnd"/>
            <w:r w:rsidRPr="005E7BB7">
              <w:t>. knjižničarstva, predsjednice HČD-a</w:t>
            </w:r>
          </w:p>
        </w:tc>
      </w:tr>
      <w:tr w:rsidR="005E7BB7" w:rsidRPr="005E7BB7" w:rsidTr="005E7BB7">
        <w:tc>
          <w:tcPr>
            <w:tcW w:w="1555" w:type="dxa"/>
            <w:tcBorders>
              <w:right w:val="single" w:sz="4" w:space="0" w:color="auto"/>
            </w:tcBorders>
          </w:tcPr>
          <w:p w:rsidR="005E7BB7" w:rsidRPr="005E7BB7" w:rsidRDefault="005E7BB7" w:rsidP="005E7BB7">
            <w:pPr>
              <w:autoSpaceDE w:val="0"/>
              <w:autoSpaceDN w:val="0"/>
              <w:adjustRightInd w:val="0"/>
            </w:pPr>
            <w:r w:rsidRPr="005E7BB7">
              <w:t xml:space="preserve">11:15 – 12:15     </w:t>
            </w:r>
          </w:p>
        </w:tc>
        <w:tc>
          <w:tcPr>
            <w:tcW w:w="7507" w:type="dxa"/>
            <w:tcBorders>
              <w:left w:val="single" w:sz="4" w:space="0" w:color="auto"/>
            </w:tcBorders>
          </w:tcPr>
          <w:p w:rsidR="005E7BB7" w:rsidRPr="005E7BB7" w:rsidRDefault="005E7BB7" w:rsidP="005E7BB7">
            <w:pPr>
              <w:autoSpaceDE w:val="0"/>
              <w:autoSpaceDN w:val="0"/>
              <w:adjustRightInd w:val="0"/>
            </w:pPr>
            <w:r w:rsidRPr="005E7BB7">
              <w:rPr>
                <w:b/>
              </w:rPr>
              <w:t xml:space="preserve">Kako je moguća nemoguća misija – motivacija mladih za čitanje </w:t>
            </w:r>
            <w:r w:rsidRPr="005E7BB7">
              <w:t>– predavanje</w:t>
            </w:r>
            <w:r w:rsidRPr="005E7BB7">
              <w:rPr>
                <w:b/>
              </w:rPr>
              <w:t xml:space="preserve"> </w:t>
            </w:r>
            <w:r w:rsidRPr="005E7BB7">
              <w:t xml:space="preserve">dr. </w:t>
            </w:r>
            <w:proofErr w:type="spellStart"/>
            <w:r w:rsidRPr="005E7BB7">
              <w:t>sc</w:t>
            </w:r>
            <w:proofErr w:type="spellEnd"/>
            <w:r w:rsidRPr="005E7BB7">
              <w:t xml:space="preserve">. Danka </w:t>
            </w:r>
            <w:proofErr w:type="spellStart"/>
            <w:r w:rsidRPr="005E7BB7">
              <w:t>Plevnika</w:t>
            </w:r>
            <w:proofErr w:type="spellEnd"/>
          </w:p>
        </w:tc>
      </w:tr>
      <w:tr w:rsidR="005E7BB7" w:rsidRPr="005E7BB7" w:rsidTr="005E7BB7">
        <w:tc>
          <w:tcPr>
            <w:tcW w:w="1555" w:type="dxa"/>
            <w:tcBorders>
              <w:right w:val="single" w:sz="4" w:space="0" w:color="auto"/>
            </w:tcBorders>
          </w:tcPr>
          <w:p w:rsidR="005E7BB7" w:rsidRPr="005E7BB7" w:rsidRDefault="005E7BB7" w:rsidP="005E7BB7">
            <w:pPr>
              <w:autoSpaceDE w:val="0"/>
              <w:autoSpaceDN w:val="0"/>
              <w:adjustRightInd w:val="0"/>
            </w:pPr>
            <w:r w:rsidRPr="005E7BB7">
              <w:t>12:15 – 13:15</w:t>
            </w:r>
          </w:p>
        </w:tc>
        <w:tc>
          <w:tcPr>
            <w:tcW w:w="7507" w:type="dxa"/>
            <w:tcBorders>
              <w:left w:val="single" w:sz="4" w:space="0" w:color="auto"/>
            </w:tcBorders>
          </w:tcPr>
          <w:p w:rsidR="005E7BB7" w:rsidRPr="005E7BB7" w:rsidRDefault="005E7BB7" w:rsidP="005E7BB7">
            <w:pPr>
              <w:autoSpaceDE w:val="0"/>
              <w:autoSpaceDN w:val="0"/>
              <w:adjustRightInd w:val="0"/>
            </w:pPr>
            <w:r w:rsidRPr="005E7BB7">
              <w:rPr>
                <w:b/>
              </w:rPr>
              <w:t xml:space="preserve">Problemi s (ne)razumijevanjem književnih i neknjiževnih tekstova i strategije čitanja </w:t>
            </w:r>
            <w:r w:rsidRPr="005E7BB7">
              <w:t>– interaktivno predavanje</w:t>
            </w:r>
            <w:r w:rsidRPr="005E7BB7">
              <w:rPr>
                <w:b/>
              </w:rPr>
              <w:t xml:space="preserve"> </w:t>
            </w:r>
            <w:r w:rsidRPr="005E7BB7">
              <w:t xml:space="preserve">Tanje </w:t>
            </w:r>
            <w:proofErr w:type="spellStart"/>
            <w:r w:rsidRPr="005E7BB7">
              <w:t>Marčan</w:t>
            </w:r>
            <w:proofErr w:type="spellEnd"/>
            <w:r w:rsidRPr="005E7BB7">
              <w:t>, prof. savjetnice, Hotelijersko-turistička škola Opatija</w:t>
            </w:r>
          </w:p>
        </w:tc>
      </w:tr>
      <w:tr w:rsidR="005E7BB7" w:rsidRPr="005E7BB7" w:rsidTr="005E7BB7">
        <w:tc>
          <w:tcPr>
            <w:tcW w:w="1555" w:type="dxa"/>
            <w:tcBorders>
              <w:right w:val="single" w:sz="4" w:space="0" w:color="auto"/>
            </w:tcBorders>
          </w:tcPr>
          <w:p w:rsidR="005E7BB7" w:rsidRPr="005E7BB7" w:rsidRDefault="005E7BB7" w:rsidP="005E7BB7">
            <w:pPr>
              <w:autoSpaceDE w:val="0"/>
              <w:autoSpaceDN w:val="0"/>
              <w:adjustRightInd w:val="0"/>
            </w:pPr>
            <w:r w:rsidRPr="005E7BB7">
              <w:t>13:15– 14:00</w:t>
            </w:r>
          </w:p>
        </w:tc>
        <w:tc>
          <w:tcPr>
            <w:tcW w:w="7507" w:type="dxa"/>
            <w:tcBorders>
              <w:left w:val="single" w:sz="4" w:space="0" w:color="auto"/>
            </w:tcBorders>
          </w:tcPr>
          <w:p w:rsidR="005E7BB7" w:rsidRPr="005E7BB7" w:rsidRDefault="005E7BB7" w:rsidP="005E7BB7">
            <w:pPr>
              <w:autoSpaceDE w:val="0"/>
              <w:autoSpaceDN w:val="0"/>
              <w:adjustRightInd w:val="0"/>
              <w:rPr>
                <w:b/>
              </w:rPr>
            </w:pPr>
            <w:r w:rsidRPr="005E7BB7">
              <w:t>Stanka</w:t>
            </w:r>
          </w:p>
        </w:tc>
      </w:tr>
      <w:tr w:rsidR="005E7BB7" w:rsidRPr="005E7BB7" w:rsidTr="005E7BB7">
        <w:tc>
          <w:tcPr>
            <w:tcW w:w="1555" w:type="dxa"/>
            <w:tcBorders>
              <w:right w:val="single" w:sz="4" w:space="0" w:color="auto"/>
            </w:tcBorders>
          </w:tcPr>
          <w:p w:rsidR="005E7BB7" w:rsidRPr="005E7BB7" w:rsidRDefault="005E7BB7" w:rsidP="005E7BB7">
            <w:pPr>
              <w:autoSpaceDE w:val="0"/>
              <w:autoSpaceDN w:val="0"/>
              <w:adjustRightInd w:val="0"/>
            </w:pPr>
            <w:r w:rsidRPr="005E7BB7">
              <w:t>14:00 – 15:45</w:t>
            </w:r>
          </w:p>
        </w:tc>
        <w:tc>
          <w:tcPr>
            <w:tcW w:w="7507" w:type="dxa"/>
            <w:tcBorders>
              <w:left w:val="single" w:sz="4" w:space="0" w:color="auto"/>
            </w:tcBorders>
          </w:tcPr>
          <w:p w:rsidR="005E7BB7" w:rsidRPr="005E7BB7" w:rsidRDefault="005E7BB7" w:rsidP="005E7BB7">
            <w:pPr>
              <w:autoSpaceDE w:val="0"/>
              <w:autoSpaceDN w:val="0"/>
              <w:adjustRightInd w:val="0"/>
            </w:pPr>
            <w:r w:rsidRPr="005E7BB7">
              <w:rPr>
                <w:b/>
              </w:rPr>
              <w:t xml:space="preserve">Strategije za poticanje čitanja </w:t>
            </w:r>
            <w:r w:rsidRPr="005E7BB7">
              <w:t>– primjeri dobre prakse i okrugli stol</w:t>
            </w:r>
            <w:r w:rsidRPr="005E7BB7">
              <w:rPr>
                <w:b/>
              </w:rPr>
              <w:t xml:space="preserve"> - </w:t>
            </w:r>
            <w:r w:rsidRPr="005E7BB7">
              <w:t xml:space="preserve">Mirela </w:t>
            </w:r>
            <w:proofErr w:type="spellStart"/>
            <w:r w:rsidRPr="005E7BB7">
              <w:t>Barbaroša</w:t>
            </w:r>
            <w:proofErr w:type="spellEnd"/>
            <w:r w:rsidRPr="005E7BB7">
              <w:t xml:space="preserve">-Šikić, prof., viša stručna savjetnica u AZOO, Maja </w:t>
            </w:r>
            <w:proofErr w:type="spellStart"/>
            <w:r w:rsidRPr="005E7BB7">
              <w:t>Zrnčić</w:t>
            </w:r>
            <w:proofErr w:type="spellEnd"/>
            <w:r w:rsidRPr="005E7BB7">
              <w:t xml:space="preserve">, prof., Ministarstvo  kulture RH, Tanja </w:t>
            </w:r>
            <w:proofErr w:type="spellStart"/>
            <w:r w:rsidRPr="005E7BB7">
              <w:t>Marčan</w:t>
            </w:r>
            <w:proofErr w:type="spellEnd"/>
            <w:r w:rsidRPr="005E7BB7">
              <w:t xml:space="preserve">, prof. savjetnica, Hotelijersko-turistička škola Opatija, dr. </w:t>
            </w:r>
            <w:proofErr w:type="spellStart"/>
            <w:r w:rsidRPr="005E7BB7">
              <w:t>sc</w:t>
            </w:r>
            <w:proofErr w:type="spellEnd"/>
            <w:r w:rsidRPr="005E7BB7">
              <w:t xml:space="preserve">. Danko </w:t>
            </w:r>
            <w:proofErr w:type="spellStart"/>
            <w:r w:rsidRPr="005E7BB7">
              <w:t>Plevnik</w:t>
            </w:r>
            <w:proofErr w:type="spellEnd"/>
            <w:r w:rsidRPr="005E7BB7">
              <w:t xml:space="preserve">, Sanja Biškup, prof., učiteljica mentorica, OŠ </w:t>
            </w:r>
            <w:proofErr w:type="spellStart"/>
            <w:r w:rsidRPr="005E7BB7">
              <w:t>Vidovec</w:t>
            </w:r>
            <w:proofErr w:type="spellEnd"/>
            <w:r w:rsidRPr="005E7BB7">
              <w:t xml:space="preserve">, Valentina </w:t>
            </w:r>
            <w:proofErr w:type="spellStart"/>
            <w:r w:rsidRPr="005E7BB7">
              <w:t>Šinjori</w:t>
            </w:r>
            <w:proofErr w:type="spellEnd"/>
            <w:r w:rsidRPr="005E7BB7">
              <w:t xml:space="preserve">, prof. Elektrostrojarska škola Varaždin, Nataša </w:t>
            </w:r>
            <w:proofErr w:type="spellStart"/>
            <w:r w:rsidRPr="005E7BB7">
              <w:t>Sajko</w:t>
            </w:r>
            <w:proofErr w:type="spellEnd"/>
            <w:r w:rsidRPr="005E7BB7">
              <w:t xml:space="preserve">, prof. savjetnica, Medicinska škola Varaždin, Draženka Stančić, </w:t>
            </w:r>
            <w:proofErr w:type="spellStart"/>
            <w:r w:rsidRPr="005E7BB7">
              <w:t>mag</w:t>
            </w:r>
            <w:proofErr w:type="spellEnd"/>
            <w:r w:rsidRPr="005E7BB7">
              <w:t xml:space="preserve">. knjižničarstva i prof., stručna suradnica savjetnica, OŠ Ivana Kukuljevića </w:t>
            </w:r>
            <w:proofErr w:type="spellStart"/>
            <w:r w:rsidRPr="005E7BB7">
              <w:t>sakcinskog</w:t>
            </w:r>
            <w:proofErr w:type="spellEnd"/>
            <w:r w:rsidRPr="005E7BB7">
              <w:t xml:space="preserve">, Ivanec, Tanja </w:t>
            </w:r>
            <w:proofErr w:type="spellStart"/>
            <w:r w:rsidRPr="005E7BB7">
              <w:t>Radiković</w:t>
            </w:r>
            <w:proofErr w:type="spellEnd"/>
            <w:r w:rsidRPr="005E7BB7">
              <w:t xml:space="preserve">, </w:t>
            </w:r>
            <w:proofErr w:type="spellStart"/>
            <w:r w:rsidRPr="005E7BB7">
              <w:t>mag</w:t>
            </w:r>
            <w:proofErr w:type="spellEnd"/>
            <w:r w:rsidRPr="005E7BB7">
              <w:t xml:space="preserve">. knjižničarstva i prof., stručna suradnica savjetnica, OŠ </w:t>
            </w:r>
            <w:proofErr w:type="spellStart"/>
            <w:r w:rsidRPr="005E7BB7">
              <w:t>Ivanovec</w:t>
            </w:r>
            <w:proofErr w:type="spellEnd"/>
            <w:r w:rsidRPr="005E7BB7">
              <w:t xml:space="preserve">, Snježana </w:t>
            </w:r>
            <w:proofErr w:type="spellStart"/>
            <w:r w:rsidRPr="005E7BB7">
              <w:t>Berak</w:t>
            </w:r>
            <w:proofErr w:type="spellEnd"/>
            <w:r w:rsidRPr="005E7BB7">
              <w:t xml:space="preserve">, </w:t>
            </w:r>
            <w:proofErr w:type="spellStart"/>
            <w:r w:rsidRPr="005E7BB7">
              <w:t>mag</w:t>
            </w:r>
            <w:proofErr w:type="spellEnd"/>
            <w:r w:rsidRPr="005E7BB7">
              <w:t xml:space="preserve">. knjižničarstva, Hrvatsko čitateljsko društvo, Tatjana Ruža, prof. savjetnica, Prva gimnazija Varaždin, Sunčica Križan-Kadi, prof., učiteljica savjetnica, OŠ Novi Marof, Josip </w:t>
            </w:r>
            <w:proofErr w:type="spellStart"/>
            <w:r w:rsidRPr="005E7BB7">
              <w:t>Rihtarić</w:t>
            </w:r>
            <w:proofErr w:type="spellEnd"/>
            <w:r w:rsidRPr="005E7BB7">
              <w:t>, dipl. bibl. i prof., stručni suradnik savjetnik</w:t>
            </w:r>
          </w:p>
        </w:tc>
      </w:tr>
      <w:tr w:rsidR="005E7BB7" w:rsidRPr="005E7BB7" w:rsidTr="005E7BB7">
        <w:tc>
          <w:tcPr>
            <w:tcW w:w="1555" w:type="dxa"/>
            <w:tcBorders>
              <w:right w:val="single" w:sz="4" w:space="0" w:color="auto"/>
            </w:tcBorders>
          </w:tcPr>
          <w:p w:rsidR="005E7BB7" w:rsidRPr="005E7BB7" w:rsidRDefault="005E7BB7" w:rsidP="005E7BB7">
            <w:pPr>
              <w:autoSpaceDE w:val="0"/>
              <w:autoSpaceDN w:val="0"/>
              <w:adjustRightInd w:val="0"/>
            </w:pPr>
            <w:r w:rsidRPr="005E7BB7">
              <w:t xml:space="preserve">15:45 – 16:00    </w:t>
            </w:r>
          </w:p>
        </w:tc>
        <w:tc>
          <w:tcPr>
            <w:tcW w:w="7507" w:type="dxa"/>
            <w:tcBorders>
              <w:left w:val="single" w:sz="4" w:space="0" w:color="auto"/>
            </w:tcBorders>
          </w:tcPr>
          <w:p w:rsidR="005E7BB7" w:rsidRPr="005E7BB7" w:rsidRDefault="005E7BB7" w:rsidP="005E7BB7">
            <w:pPr>
              <w:autoSpaceDE w:val="0"/>
              <w:autoSpaceDN w:val="0"/>
              <w:adjustRightInd w:val="0"/>
            </w:pPr>
            <w:r w:rsidRPr="005E7BB7">
              <w:rPr>
                <w:b/>
              </w:rPr>
              <w:t>Zaključci okruglog stola</w:t>
            </w:r>
          </w:p>
        </w:tc>
      </w:tr>
    </w:tbl>
    <w:p w:rsidR="005E7BB7" w:rsidRDefault="005E7BB7"/>
    <w:p w:rsidR="005E7BB7" w:rsidRDefault="005E7BB7">
      <w:r>
        <w:t>Sudjelovalo je 29 školskih knjižničara.</w:t>
      </w:r>
    </w:p>
    <w:p w:rsidR="000A7BCD" w:rsidRDefault="000A7BCD">
      <w:r>
        <w:t xml:space="preserve">Školskim knjižničarima su redovito prosljeđivane informacije dobivene </w:t>
      </w:r>
      <w:r w:rsidRPr="000A7BCD">
        <w:t xml:space="preserve">putem </w:t>
      </w:r>
      <w:proofErr w:type="spellStart"/>
      <w:r w:rsidRPr="000A7BCD">
        <w:t>mailova</w:t>
      </w:r>
      <w:proofErr w:type="spellEnd"/>
      <w:r>
        <w:t>, pronađene na internetu, te materijali sa ŽSV-a. O MŽSV-u su obaviješteni mediji jer su im bili dovoljno interesantni. Fotografije nisu rađene.</w:t>
      </w:r>
      <w:bookmarkStart w:id="0" w:name="_GoBack"/>
      <w:bookmarkEnd w:id="0"/>
    </w:p>
    <w:p w:rsidR="000A7BCD" w:rsidRDefault="000A7BCD"/>
    <w:p w:rsidR="000A7BCD" w:rsidRDefault="000A7BCD" w:rsidP="000A7BCD">
      <w:pPr>
        <w:jc w:val="right"/>
      </w:pPr>
      <w:r>
        <w:t>Voditeljica ŽSV-a školskih knjižničara Varaždinske županije</w:t>
      </w:r>
    </w:p>
    <w:p w:rsidR="000A7BCD" w:rsidRPr="005E7BB7" w:rsidRDefault="000A7BCD" w:rsidP="000A7BCD">
      <w:pPr>
        <w:jc w:val="right"/>
      </w:pPr>
      <w:r>
        <w:t>Draženka Stančić</w:t>
      </w:r>
    </w:p>
    <w:sectPr w:rsidR="000A7BCD" w:rsidRPr="005E7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44CF0"/>
    <w:multiLevelType w:val="hybridMultilevel"/>
    <w:tmpl w:val="5A9203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7D"/>
    <w:rsid w:val="000663A4"/>
    <w:rsid w:val="000A4458"/>
    <w:rsid w:val="000A7BCD"/>
    <w:rsid w:val="000E597D"/>
    <w:rsid w:val="0028604F"/>
    <w:rsid w:val="005E7BB7"/>
    <w:rsid w:val="0091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2FC1F4-025A-43A3-9351-669928AD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3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dcterms:created xsi:type="dcterms:W3CDTF">2017-07-06T10:12:00Z</dcterms:created>
  <dcterms:modified xsi:type="dcterms:W3CDTF">2017-07-06T11:08:00Z</dcterms:modified>
</cp:coreProperties>
</file>